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A8A" w:rsidRPr="00F111A0" w:rsidRDefault="00B60F70" w:rsidP="00B76A8A">
      <w:pPr>
        <w:spacing w:before="160" w:line="240" w:lineRule="auto"/>
        <w:jc w:val="center"/>
        <w:rPr>
          <w:rFonts w:asciiTheme="majorHAnsi" w:hAnsiTheme="majorHAnsi" w:cs="Times New Roman"/>
          <w:i/>
          <w:sz w:val="28"/>
          <w:szCs w:val="24"/>
        </w:rPr>
      </w:pPr>
      <w:r w:rsidRPr="00F111A0">
        <w:rPr>
          <w:rFonts w:asciiTheme="majorHAnsi" w:hAnsiTheme="majorHAnsi" w:cs="Times New Roman"/>
          <w:i/>
          <w:sz w:val="28"/>
          <w:szCs w:val="24"/>
        </w:rPr>
        <w:t xml:space="preserve">In this month’s recap: </w:t>
      </w:r>
      <w:r w:rsidRPr="00F111A0">
        <w:rPr>
          <w:rFonts w:asciiTheme="majorHAnsi" w:hAnsiTheme="majorHAnsi" w:cs="Times New Roman"/>
          <w:i/>
          <w:sz w:val="28"/>
          <w:szCs w:val="24"/>
        </w:rPr>
        <w:t xml:space="preserve">equities </w:t>
      </w:r>
      <w:r w:rsidRPr="00F111A0">
        <w:rPr>
          <w:rFonts w:asciiTheme="majorHAnsi" w:hAnsiTheme="majorHAnsi" w:cs="Times New Roman"/>
          <w:i/>
          <w:sz w:val="28"/>
          <w:szCs w:val="24"/>
        </w:rPr>
        <w:t>rise with a little help from the Fed,</w:t>
      </w:r>
      <w:r w:rsidRPr="00F111A0">
        <w:rPr>
          <w:rFonts w:asciiTheme="majorHAnsi" w:hAnsiTheme="majorHAnsi" w:cs="Times New Roman"/>
          <w:i/>
          <w:sz w:val="28"/>
          <w:szCs w:val="24"/>
        </w:rPr>
        <w:t xml:space="preserve"> oil dives, </w:t>
      </w:r>
      <w:r w:rsidRPr="00F111A0">
        <w:rPr>
          <w:rFonts w:asciiTheme="majorHAnsi" w:hAnsiTheme="majorHAnsi" w:cs="Times New Roman"/>
          <w:i/>
          <w:sz w:val="28"/>
          <w:szCs w:val="24"/>
        </w:rPr>
        <w:t xml:space="preserve">and most key domestic indicators look </w:t>
      </w:r>
      <w:r w:rsidRPr="00F111A0">
        <w:rPr>
          <w:rFonts w:asciiTheme="majorHAnsi" w:hAnsiTheme="majorHAnsi" w:cs="Times New Roman"/>
          <w:i/>
          <w:sz w:val="28"/>
          <w:szCs w:val="24"/>
        </w:rPr>
        <w:t xml:space="preserve">quite </w:t>
      </w:r>
      <w:r w:rsidRPr="00F111A0">
        <w:rPr>
          <w:rFonts w:asciiTheme="majorHAnsi" w:hAnsiTheme="majorHAnsi" w:cs="Times New Roman"/>
          <w:i/>
          <w:sz w:val="28"/>
          <w:szCs w:val="24"/>
        </w:rPr>
        <w:t>strong.</w:t>
      </w:r>
    </w:p>
    <w:p w:rsidR="00F82321" w:rsidRPr="00A56786" w:rsidRDefault="00B60F70" w:rsidP="00B76A8A">
      <w:pPr>
        <w:spacing w:before="160" w:line="276" w:lineRule="auto"/>
        <w:jc w:val="center"/>
        <w:rPr>
          <w:rFonts w:asciiTheme="majorHAnsi" w:hAnsiTheme="majorHAnsi" w:cs="Times New Roman"/>
          <w:b/>
          <w:color w:val="000000" w:themeColor="text1"/>
          <w:sz w:val="72"/>
          <w:szCs w:val="24"/>
        </w:rPr>
      </w:pPr>
      <w:r>
        <w:rPr>
          <w:rFonts w:asciiTheme="majorHAnsi" w:hAnsiTheme="majorHAnsi"/>
          <w:b/>
          <w:noProof/>
          <w:sz w:val="72"/>
        </w:rPr>
        <w:t>Monthly</w:t>
      </w:r>
      <w:r w:rsidRPr="00A56786">
        <w:rPr>
          <w:rFonts w:asciiTheme="majorHAnsi" w:hAnsiTheme="majorHAnsi"/>
          <w:b/>
          <w:noProof/>
          <w:sz w:val="72"/>
        </w:rPr>
        <w:t xml:space="preserve"> Economic Update</w:t>
      </w:r>
    </w:p>
    <w:p w:rsidR="00B2579B" w:rsidRDefault="00B60F70" w:rsidP="00EE6BF2">
      <w:pPr>
        <w:spacing w:before="160" w:line="276" w:lineRule="auto"/>
        <w:jc w:val="center"/>
        <w:rPr>
          <w:rFonts w:asciiTheme="majorHAnsi" w:hAnsiTheme="majorHAnsi" w:cs="Times New Roman"/>
          <w:i/>
          <w:color w:val="376B8D"/>
          <w:sz w:val="28"/>
          <w:szCs w:val="24"/>
        </w:rPr>
      </w:pPr>
      <w:r w:rsidRPr="004A2938">
        <w:rPr>
          <w:rFonts w:asciiTheme="majorHAnsi" w:hAnsiTheme="majorHAnsi"/>
          <w:noProof/>
          <w:sz w:val="10"/>
        </w:rPr>
        <w:drawing>
          <wp:inline distT="0" distB="0" distL="0" distR="0">
            <wp:extent cx="5825083"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A56786" w:rsidRPr="00DD38C0" w:rsidRDefault="00B60F70" w:rsidP="00EE6BF2">
      <w:pPr>
        <w:spacing w:before="160" w:line="276" w:lineRule="auto"/>
        <w:jc w:val="center"/>
        <w:rPr>
          <w:rFonts w:asciiTheme="majorHAnsi" w:hAnsiTheme="majorHAnsi" w:cs="Times New Roman"/>
          <w:color w:val="808080" w:themeColor="background1" w:themeShade="80"/>
          <w:sz w:val="2"/>
          <w:szCs w:val="24"/>
        </w:rPr>
      </w:pPr>
    </w:p>
    <w:p w:rsidR="00F82321" w:rsidRPr="00DD38C0" w:rsidRDefault="00B60F70" w:rsidP="00EE6BF2">
      <w:pPr>
        <w:spacing w:before="160" w:line="276" w:lineRule="auto"/>
        <w:jc w:val="center"/>
        <w:rPr>
          <w:rFonts w:asciiTheme="majorHAnsi" w:hAnsiTheme="majorHAnsi" w:cs="Times New Roman"/>
          <w:i/>
          <w:color w:val="646464"/>
          <w:sz w:val="24"/>
          <w:szCs w:val="24"/>
        </w:rPr>
      </w:pPr>
      <w:r>
        <w:rPr>
          <w:rFonts w:asciiTheme="majorHAnsi" w:hAnsiTheme="majorHAnsi" w:cs="Times New Roman"/>
          <w:i/>
          <w:color w:val="646464"/>
          <w:sz w:val="24"/>
          <w:szCs w:val="24"/>
        </w:rPr>
        <w:t>Presented by Robert W. Romeo</w:t>
      </w:r>
      <w:r w:rsidRPr="00DD38C0">
        <w:rPr>
          <w:rFonts w:asciiTheme="majorHAnsi" w:hAnsiTheme="majorHAnsi" w:cs="Times New Roman"/>
          <w:i/>
          <w:color w:val="646464"/>
          <w:sz w:val="24"/>
          <w:szCs w:val="24"/>
        </w:rPr>
        <w:t xml:space="preserve">, </w:t>
      </w:r>
      <w:r>
        <w:rPr>
          <w:rFonts w:asciiTheme="majorHAnsi" w:hAnsiTheme="majorHAnsi" w:cs="Times New Roman"/>
          <w:i/>
          <w:color w:val="646464"/>
          <w:sz w:val="24"/>
          <w:szCs w:val="24"/>
        </w:rPr>
        <w:t>Dec</w:t>
      </w:r>
      <w:r>
        <w:rPr>
          <w:rFonts w:asciiTheme="majorHAnsi" w:hAnsiTheme="majorHAnsi" w:cs="Times New Roman"/>
          <w:i/>
          <w:color w:val="646464"/>
          <w:sz w:val="24"/>
          <w:szCs w:val="24"/>
        </w:rPr>
        <w:t>ember</w:t>
      </w:r>
      <w:r w:rsidRPr="00DD38C0">
        <w:rPr>
          <w:rFonts w:asciiTheme="majorHAnsi" w:hAnsiTheme="majorHAnsi" w:cs="Times New Roman"/>
          <w:i/>
          <w:color w:val="646464"/>
          <w:sz w:val="24"/>
          <w:szCs w:val="24"/>
        </w:rPr>
        <w:t xml:space="preserve"> 2018</w:t>
      </w:r>
    </w:p>
    <w:p w:rsidR="002544C5" w:rsidRPr="00DD38C0" w:rsidRDefault="00B60F70" w:rsidP="00EE6BF2">
      <w:pPr>
        <w:spacing w:before="160" w:line="276" w:lineRule="auto"/>
        <w:jc w:val="center"/>
        <w:rPr>
          <w:rFonts w:asciiTheme="majorHAnsi" w:hAnsiTheme="majorHAnsi" w:cs="Times New Roman"/>
          <w:color w:val="000000" w:themeColor="text1"/>
          <w:sz w:val="4"/>
          <w:szCs w:val="24"/>
        </w:rPr>
      </w:pPr>
    </w:p>
    <w:p w:rsidR="00775662" w:rsidRDefault="00B60F70" w:rsidP="00EE6BF2">
      <w:pPr>
        <w:spacing w:line="276" w:lineRule="auto"/>
        <w:rPr>
          <w:rFonts w:asciiTheme="majorHAnsi" w:hAnsiTheme="majorHAnsi"/>
          <w:b/>
          <w:color w:val="3E7BB6"/>
          <w:sz w:val="28"/>
          <w:szCs w:val="24"/>
        </w:rPr>
      </w:pPr>
      <w:r w:rsidRPr="00775662">
        <w:rPr>
          <w:rFonts w:asciiTheme="majorHAnsi" w:hAnsiTheme="majorHAnsi"/>
          <w:b/>
          <w:color w:val="3E7BB6"/>
          <w:sz w:val="28"/>
          <w:szCs w:val="24"/>
        </w:rPr>
        <w:t>THE MONTH IN BRIEF</w:t>
      </w:r>
    </w:p>
    <w:p w:rsidR="00775662" w:rsidRPr="00330ECD" w:rsidRDefault="00B60F70" w:rsidP="00EE6BF2">
      <w:pPr>
        <w:spacing w:line="276" w:lineRule="auto"/>
        <w:jc w:val="both"/>
        <w:rPr>
          <w:rFonts w:asciiTheme="majorHAnsi" w:hAnsiTheme="majorHAnsi"/>
          <w:color w:val="002060"/>
          <w:sz w:val="24"/>
          <w:szCs w:val="24"/>
        </w:rPr>
      </w:pPr>
      <w:bookmarkStart w:id="0" w:name="_Hlk531515569"/>
      <w:r>
        <w:rPr>
          <w:rFonts w:asciiTheme="majorHAnsi" w:hAnsiTheme="majorHAnsi"/>
          <w:sz w:val="24"/>
          <w:szCs w:val="24"/>
        </w:rPr>
        <w:t>For most of</w:t>
      </w:r>
      <w:r w:rsidRPr="001A7B57">
        <w:rPr>
          <w:rFonts w:asciiTheme="majorHAnsi" w:hAnsiTheme="majorHAnsi"/>
          <w:sz w:val="24"/>
          <w:szCs w:val="24"/>
        </w:rPr>
        <w:t xml:space="preserve"> November, the stock market was plagued by the same skepticism evident in October: the sense that corporate profits were declining and economic growth was slowing</w:t>
      </w:r>
      <w:r w:rsidRPr="001A7B57">
        <w:rPr>
          <w:rFonts w:asciiTheme="majorHAnsi" w:hAnsiTheme="majorHAnsi"/>
          <w:sz w:val="24"/>
          <w:szCs w:val="24"/>
        </w:rPr>
        <w:t>.</w:t>
      </w:r>
      <w:r w:rsidRPr="001A7B57">
        <w:rPr>
          <w:rFonts w:asciiTheme="majorHAnsi" w:hAnsiTheme="majorHAnsi"/>
          <w:sz w:val="24"/>
          <w:szCs w:val="24"/>
        </w:rPr>
        <w:t xml:space="preserve"> </w:t>
      </w:r>
      <w:r>
        <w:rPr>
          <w:rFonts w:asciiTheme="majorHAnsi" w:hAnsiTheme="majorHAnsi"/>
          <w:sz w:val="24"/>
          <w:szCs w:val="24"/>
        </w:rPr>
        <w:t xml:space="preserve">Then </w:t>
      </w:r>
      <w:r w:rsidRPr="001A7B57">
        <w:rPr>
          <w:rFonts w:asciiTheme="majorHAnsi" w:hAnsiTheme="majorHAnsi"/>
          <w:sz w:val="24"/>
          <w:szCs w:val="24"/>
        </w:rPr>
        <w:t>Federal Reserve chair</w:t>
      </w:r>
      <w:r>
        <w:rPr>
          <w:rFonts w:asciiTheme="majorHAnsi" w:hAnsiTheme="majorHAnsi"/>
          <w:sz w:val="24"/>
          <w:szCs w:val="24"/>
        </w:rPr>
        <w:t>man</w:t>
      </w:r>
      <w:r w:rsidRPr="001A7B57">
        <w:rPr>
          <w:rFonts w:asciiTheme="majorHAnsi" w:hAnsiTheme="majorHAnsi"/>
          <w:sz w:val="24"/>
          <w:szCs w:val="24"/>
        </w:rPr>
        <w:t xml:space="preserve"> Jerome Powell </w:t>
      </w:r>
      <w:r>
        <w:rPr>
          <w:rFonts w:asciiTheme="majorHAnsi" w:hAnsiTheme="majorHAnsi"/>
          <w:sz w:val="24"/>
          <w:szCs w:val="24"/>
        </w:rPr>
        <w:t xml:space="preserve">threw investors a line: he </w:t>
      </w:r>
      <w:r w:rsidRPr="001A7B57">
        <w:rPr>
          <w:rFonts w:asciiTheme="majorHAnsi" w:hAnsiTheme="majorHAnsi"/>
          <w:sz w:val="24"/>
          <w:szCs w:val="24"/>
        </w:rPr>
        <w:t xml:space="preserve">delivered a speech late in the month that soothed some </w:t>
      </w:r>
      <w:r w:rsidRPr="00F356EA">
        <w:rPr>
          <w:rFonts w:asciiTheme="majorHAnsi" w:hAnsiTheme="majorHAnsi"/>
          <w:sz w:val="24"/>
          <w:szCs w:val="24"/>
        </w:rPr>
        <w:t>of the considerable anxiety in the equity markets. Helped by Powell’s comments, t</w:t>
      </w:r>
      <w:r w:rsidRPr="00F356EA">
        <w:rPr>
          <w:rFonts w:asciiTheme="majorHAnsi" w:hAnsiTheme="majorHAnsi"/>
          <w:sz w:val="24"/>
          <w:szCs w:val="24"/>
        </w:rPr>
        <w:t xml:space="preserve">he S&amp;P 500 </w:t>
      </w:r>
      <w:r w:rsidRPr="00F356EA">
        <w:rPr>
          <w:rFonts w:asciiTheme="majorHAnsi" w:hAnsiTheme="majorHAnsi"/>
          <w:sz w:val="24"/>
          <w:szCs w:val="24"/>
        </w:rPr>
        <w:t>gained</w:t>
      </w:r>
      <w:r w:rsidRPr="00F356EA">
        <w:rPr>
          <w:rFonts w:asciiTheme="majorHAnsi" w:hAnsiTheme="majorHAnsi"/>
          <w:sz w:val="24"/>
          <w:szCs w:val="24"/>
        </w:rPr>
        <w:t xml:space="preserve"> </w:t>
      </w:r>
      <w:r w:rsidRPr="00F356EA">
        <w:rPr>
          <w:rFonts w:asciiTheme="majorHAnsi" w:hAnsiTheme="majorHAnsi"/>
          <w:sz w:val="24"/>
          <w:szCs w:val="24"/>
        </w:rPr>
        <w:t>1.79</w:t>
      </w:r>
      <w:r w:rsidRPr="00F356EA">
        <w:rPr>
          <w:rFonts w:asciiTheme="majorHAnsi" w:hAnsiTheme="majorHAnsi"/>
          <w:sz w:val="24"/>
          <w:szCs w:val="24"/>
        </w:rPr>
        <w:t xml:space="preserve">% </w:t>
      </w:r>
      <w:r w:rsidRPr="00F356EA">
        <w:rPr>
          <w:rFonts w:asciiTheme="majorHAnsi" w:hAnsiTheme="majorHAnsi"/>
          <w:sz w:val="24"/>
          <w:szCs w:val="24"/>
        </w:rPr>
        <w:t>on</w:t>
      </w:r>
      <w:r w:rsidRPr="00F356EA">
        <w:rPr>
          <w:rFonts w:asciiTheme="majorHAnsi" w:hAnsiTheme="majorHAnsi"/>
          <w:sz w:val="24"/>
          <w:szCs w:val="24"/>
        </w:rPr>
        <w:t xml:space="preserve"> the month. While analysts sensed </w:t>
      </w:r>
      <w:r>
        <w:rPr>
          <w:rFonts w:asciiTheme="majorHAnsi" w:hAnsiTheme="majorHAnsi"/>
          <w:sz w:val="24"/>
          <w:szCs w:val="24"/>
        </w:rPr>
        <w:t>the</w:t>
      </w:r>
      <w:r w:rsidRPr="00F356EA">
        <w:rPr>
          <w:rFonts w:asciiTheme="majorHAnsi" w:hAnsiTheme="majorHAnsi"/>
          <w:sz w:val="24"/>
          <w:szCs w:val="24"/>
        </w:rPr>
        <w:t xml:space="preserve"> bull market</w:t>
      </w:r>
      <w:r>
        <w:rPr>
          <w:rFonts w:asciiTheme="majorHAnsi" w:hAnsiTheme="majorHAnsi"/>
          <w:sz w:val="24"/>
          <w:szCs w:val="24"/>
        </w:rPr>
        <w:t xml:space="preserve"> was in its late p</w:t>
      </w:r>
      <w:r>
        <w:rPr>
          <w:rFonts w:asciiTheme="majorHAnsi" w:hAnsiTheme="majorHAnsi"/>
          <w:sz w:val="24"/>
          <w:szCs w:val="24"/>
        </w:rPr>
        <w:t>hase</w:t>
      </w:r>
      <w:r w:rsidRPr="00F356EA">
        <w:rPr>
          <w:rFonts w:asciiTheme="majorHAnsi" w:hAnsiTheme="majorHAnsi"/>
          <w:sz w:val="24"/>
          <w:szCs w:val="24"/>
        </w:rPr>
        <w:t xml:space="preserve">, consumers remained </w:t>
      </w:r>
      <w:r w:rsidRPr="001A7B57">
        <w:rPr>
          <w:rFonts w:asciiTheme="majorHAnsi" w:hAnsiTheme="majorHAnsi"/>
          <w:sz w:val="24"/>
          <w:szCs w:val="24"/>
        </w:rPr>
        <w:t>confident</w:t>
      </w:r>
      <w:r>
        <w:rPr>
          <w:rFonts w:asciiTheme="majorHAnsi" w:hAnsiTheme="majorHAnsi"/>
          <w:sz w:val="24"/>
          <w:szCs w:val="24"/>
        </w:rPr>
        <w:t>,</w:t>
      </w:r>
      <w:r w:rsidRPr="001A7B57">
        <w:rPr>
          <w:rFonts w:asciiTheme="majorHAnsi" w:hAnsiTheme="majorHAnsi"/>
          <w:sz w:val="24"/>
          <w:szCs w:val="24"/>
        </w:rPr>
        <w:t xml:space="preserve"> enthusiastic participants in an apparently thriving economy.</w:t>
      </w:r>
      <w:r>
        <w:rPr>
          <w:rFonts w:asciiTheme="majorHAnsi" w:hAnsiTheme="majorHAnsi"/>
          <w:sz w:val="24"/>
          <w:szCs w:val="24"/>
        </w:rPr>
        <w:t xml:space="preserve"> In a </w:t>
      </w:r>
      <w:r w:rsidRPr="001A7B57">
        <w:rPr>
          <w:rFonts w:asciiTheme="majorHAnsi" w:hAnsiTheme="majorHAnsi"/>
          <w:sz w:val="24"/>
          <w:szCs w:val="24"/>
        </w:rPr>
        <w:t>surpris</w:t>
      </w:r>
      <w:r>
        <w:rPr>
          <w:rFonts w:asciiTheme="majorHAnsi" w:hAnsiTheme="majorHAnsi"/>
          <w:sz w:val="24"/>
          <w:szCs w:val="24"/>
        </w:rPr>
        <w:t xml:space="preserve">e, </w:t>
      </w:r>
      <w:r w:rsidRPr="001A7B57">
        <w:rPr>
          <w:rFonts w:asciiTheme="majorHAnsi" w:hAnsiTheme="majorHAnsi"/>
          <w:sz w:val="24"/>
          <w:szCs w:val="24"/>
        </w:rPr>
        <w:t>home sales picked up</w:t>
      </w:r>
      <w:r>
        <w:rPr>
          <w:rFonts w:asciiTheme="majorHAnsi" w:hAnsiTheme="majorHAnsi"/>
          <w:sz w:val="24"/>
          <w:szCs w:val="24"/>
        </w:rPr>
        <w:t>.</w:t>
      </w:r>
      <w:r w:rsidRPr="001A7B57">
        <w:rPr>
          <w:rFonts w:asciiTheme="majorHAnsi" w:hAnsiTheme="majorHAnsi"/>
          <w:sz w:val="24"/>
          <w:szCs w:val="24"/>
        </w:rPr>
        <w:t xml:space="preserve"> </w:t>
      </w:r>
      <w:r w:rsidRPr="001A7B57">
        <w:rPr>
          <w:rFonts w:asciiTheme="majorHAnsi" w:hAnsiTheme="majorHAnsi"/>
          <w:sz w:val="24"/>
          <w:szCs w:val="24"/>
        </w:rPr>
        <w:t>Oil fell</w:t>
      </w:r>
      <w:r>
        <w:rPr>
          <w:rFonts w:asciiTheme="majorHAnsi" w:hAnsiTheme="majorHAnsi"/>
          <w:sz w:val="24"/>
          <w:szCs w:val="24"/>
        </w:rPr>
        <w:t xml:space="preserve">. </w:t>
      </w:r>
      <w:r w:rsidRPr="001A7B57">
        <w:rPr>
          <w:rFonts w:asciiTheme="majorHAnsi" w:hAnsiTheme="majorHAnsi"/>
          <w:sz w:val="24"/>
          <w:szCs w:val="24"/>
        </w:rPr>
        <w:t xml:space="preserve">The United Kingdom </w:t>
      </w:r>
      <w:r w:rsidRPr="001A7B57">
        <w:rPr>
          <w:rFonts w:asciiTheme="majorHAnsi" w:hAnsiTheme="majorHAnsi"/>
          <w:sz w:val="24"/>
          <w:szCs w:val="24"/>
        </w:rPr>
        <w:t>scheduled a critical parliamentary vote</w:t>
      </w:r>
      <w:r w:rsidRPr="001A7B57">
        <w:rPr>
          <w:rFonts w:asciiTheme="majorHAnsi" w:hAnsiTheme="majorHAnsi"/>
          <w:sz w:val="24"/>
          <w:szCs w:val="24"/>
        </w:rPr>
        <w:t xml:space="preserve"> </w:t>
      </w:r>
      <w:r w:rsidRPr="001A7B57">
        <w:rPr>
          <w:rFonts w:asciiTheme="majorHAnsi" w:hAnsiTheme="majorHAnsi"/>
          <w:sz w:val="24"/>
          <w:szCs w:val="24"/>
        </w:rPr>
        <w:t>on</w:t>
      </w:r>
      <w:r w:rsidRPr="001A7B57">
        <w:rPr>
          <w:rFonts w:asciiTheme="majorHAnsi" w:hAnsiTheme="majorHAnsi"/>
          <w:sz w:val="24"/>
          <w:szCs w:val="24"/>
        </w:rPr>
        <w:t xml:space="preserve"> the Brexit; China and the U.S. return</w:t>
      </w:r>
      <w:r>
        <w:rPr>
          <w:rFonts w:asciiTheme="majorHAnsi" w:hAnsiTheme="majorHAnsi"/>
          <w:sz w:val="24"/>
          <w:szCs w:val="24"/>
        </w:rPr>
        <w:t>ed</w:t>
      </w:r>
      <w:r w:rsidRPr="001A7B57">
        <w:rPr>
          <w:rFonts w:asciiTheme="majorHAnsi" w:hAnsiTheme="majorHAnsi"/>
          <w:sz w:val="24"/>
          <w:szCs w:val="24"/>
        </w:rPr>
        <w:t xml:space="preserve"> to the negotiating table regarding </w:t>
      </w:r>
      <w:r>
        <w:rPr>
          <w:rFonts w:asciiTheme="majorHAnsi" w:hAnsiTheme="majorHAnsi"/>
          <w:sz w:val="24"/>
          <w:szCs w:val="24"/>
        </w:rPr>
        <w:t>tariffs</w:t>
      </w:r>
      <w:r w:rsidRPr="001A7B57">
        <w:rPr>
          <w:rFonts w:asciiTheme="majorHAnsi" w:hAnsiTheme="majorHAnsi"/>
          <w:sz w:val="24"/>
          <w:szCs w:val="24"/>
        </w:rPr>
        <w:t>.</w:t>
      </w:r>
      <w:r w:rsidRPr="001A7B57">
        <w:rPr>
          <w:rFonts w:asciiTheme="majorHAnsi" w:hAnsiTheme="majorHAnsi"/>
          <w:sz w:val="24"/>
          <w:szCs w:val="24"/>
          <w:vertAlign w:val="superscript"/>
        </w:rPr>
        <w:t>1</w:t>
      </w:r>
    </w:p>
    <w:bookmarkEnd w:id="0"/>
    <w:p w:rsidR="00775662" w:rsidRPr="00DD38C0" w:rsidRDefault="00B60F70" w:rsidP="00EE6BF2">
      <w:pPr>
        <w:spacing w:line="276" w:lineRule="auto"/>
        <w:rPr>
          <w:rFonts w:asciiTheme="majorHAnsi" w:hAnsiTheme="majorHAnsi"/>
          <w:sz w:val="6"/>
          <w:szCs w:val="24"/>
        </w:rPr>
      </w:pPr>
    </w:p>
    <w:p w:rsidR="00775662" w:rsidRDefault="00B60F70" w:rsidP="00DD05FD">
      <w:pPr>
        <w:spacing w:line="276" w:lineRule="auto"/>
        <w:jc w:val="center"/>
        <w:rPr>
          <w:rFonts w:asciiTheme="majorHAnsi" w:hAnsiTheme="majorHAnsi"/>
          <w:sz w:val="24"/>
          <w:szCs w:val="24"/>
        </w:rPr>
      </w:pPr>
      <w:r w:rsidRPr="004A2938">
        <w:rPr>
          <w:rFonts w:asciiTheme="majorHAnsi" w:hAnsiTheme="majorHAnsi"/>
          <w:noProof/>
          <w:sz w:val="10"/>
        </w:rPr>
        <w:drawing>
          <wp:inline distT="0" distB="0" distL="0" distR="0">
            <wp:extent cx="5825083" cy="268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775662" w:rsidRPr="00DD38C0" w:rsidRDefault="00B60F70" w:rsidP="00EE6BF2">
      <w:pPr>
        <w:spacing w:line="276" w:lineRule="auto"/>
        <w:rPr>
          <w:rFonts w:asciiTheme="majorHAnsi" w:hAnsiTheme="majorHAnsi"/>
          <w:sz w:val="6"/>
          <w:szCs w:val="24"/>
        </w:rPr>
      </w:pPr>
    </w:p>
    <w:p w:rsidR="00775662" w:rsidRDefault="00B60F70" w:rsidP="00EE6BF2">
      <w:pPr>
        <w:spacing w:line="276" w:lineRule="auto"/>
        <w:rPr>
          <w:rFonts w:asciiTheme="majorHAnsi" w:hAnsiTheme="majorHAnsi"/>
          <w:b/>
          <w:color w:val="3E7BB6"/>
          <w:sz w:val="28"/>
          <w:szCs w:val="24"/>
        </w:rPr>
      </w:pPr>
      <w:r w:rsidRPr="00775662">
        <w:rPr>
          <w:rFonts w:asciiTheme="majorHAnsi" w:hAnsiTheme="majorHAnsi"/>
          <w:b/>
          <w:color w:val="3E7BB6"/>
          <w:sz w:val="28"/>
          <w:szCs w:val="24"/>
        </w:rPr>
        <w:t xml:space="preserve">DOMESTIC ECONOMIC HEALTH </w:t>
      </w:r>
    </w:p>
    <w:p w:rsidR="00CC7047" w:rsidRPr="00240081" w:rsidRDefault="00B60F70" w:rsidP="00946B0D">
      <w:pPr>
        <w:spacing w:line="276" w:lineRule="auto"/>
        <w:jc w:val="both"/>
        <w:rPr>
          <w:rStyle w:val="st"/>
          <w:rFonts w:asciiTheme="majorHAnsi" w:hAnsiTheme="majorHAnsi" w:cstheme="majorHAnsi"/>
          <w:sz w:val="24"/>
          <w:szCs w:val="24"/>
        </w:rPr>
      </w:pPr>
      <w:r w:rsidRPr="00CF49DF">
        <w:rPr>
          <w:rStyle w:val="st"/>
          <w:rFonts w:asciiTheme="majorHAnsi" w:hAnsiTheme="majorHAnsi" w:cstheme="majorHAnsi"/>
          <w:sz w:val="24"/>
          <w:szCs w:val="24"/>
        </w:rPr>
        <w:t>Speaking to the Economic Club of New York on Novem</w:t>
      </w:r>
      <w:r>
        <w:rPr>
          <w:rStyle w:val="st"/>
          <w:rFonts w:asciiTheme="majorHAnsi" w:hAnsiTheme="majorHAnsi" w:cstheme="majorHAnsi"/>
          <w:sz w:val="24"/>
          <w:szCs w:val="24"/>
        </w:rPr>
        <w:t>ber 28, Federal Reserve chair</w:t>
      </w:r>
      <w:r w:rsidRPr="00CF49DF">
        <w:rPr>
          <w:rStyle w:val="st"/>
          <w:rFonts w:asciiTheme="majorHAnsi" w:hAnsiTheme="majorHAnsi" w:cstheme="majorHAnsi"/>
          <w:sz w:val="24"/>
          <w:szCs w:val="24"/>
        </w:rPr>
        <w:t xml:space="preserve"> Jerome Powell delivered a rather dovish message: if interest rates were not quite where they should </w:t>
      </w:r>
      <w:r w:rsidRPr="00CF49DF">
        <w:rPr>
          <w:rStyle w:val="st"/>
          <w:rFonts w:asciiTheme="majorHAnsi" w:hAnsiTheme="majorHAnsi" w:cstheme="majorHAnsi"/>
          <w:sz w:val="24"/>
          <w:szCs w:val="24"/>
        </w:rPr>
        <w:t>be</w:t>
      </w:r>
      <w:r>
        <w:rPr>
          <w:rStyle w:val="st"/>
          <w:rFonts w:asciiTheme="majorHAnsi" w:hAnsiTheme="majorHAnsi" w:cstheme="majorHAnsi"/>
          <w:sz w:val="24"/>
          <w:szCs w:val="24"/>
        </w:rPr>
        <w:t>,</w:t>
      </w:r>
      <w:r w:rsidRPr="00CF49DF">
        <w:rPr>
          <w:rStyle w:val="st"/>
          <w:rFonts w:asciiTheme="majorHAnsi" w:hAnsiTheme="majorHAnsi" w:cstheme="majorHAnsi"/>
          <w:sz w:val="24"/>
          <w:szCs w:val="24"/>
        </w:rPr>
        <w:t xml:space="preserve"> given the robust economy, they were </w:t>
      </w:r>
      <w:r>
        <w:rPr>
          <w:rStyle w:val="st"/>
          <w:rFonts w:asciiTheme="majorHAnsi" w:hAnsiTheme="majorHAnsi" w:cstheme="majorHAnsi"/>
          <w:sz w:val="24"/>
          <w:szCs w:val="24"/>
        </w:rPr>
        <w:t xml:space="preserve">at least </w:t>
      </w:r>
      <w:r w:rsidRPr="00CF49DF">
        <w:rPr>
          <w:rStyle w:val="st"/>
          <w:rFonts w:asciiTheme="majorHAnsi" w:hAnsiTheme="majorHAnsi" w:cstheme="majorHAnsi"/>
          <w:sz w:val="24"/>
          <w:szCs w:val="24"/>
        </w:rPr>
        <w:t xml:space="preserve">close. In his view, rates were </w:t>
      </w:r>
      <w:r w:rsidRPr="00CF49DF">
        <w:rPr>
          <w:rFonts w:asciiTheme="majorHAnsi" w:hAnsiTheme="majorHAnsi" w:cstheme="majorHAnsi"/>
          <w:sz w:val="24"/>
          <w:szCs w:val="24"/>
        </w:rPr>
        <w:t xml:space="preserve">“just below the broad range of estimates of the level that would be neutral for the economy – that is, neither speeding up nor slowing down growth.” This was what Wall Street </w:t>
      </w:r>
      <w:r w:rsidRPr="00CF49DF">
        <w:rPr>
          <w:rFonts w:asciiTheme="majorHAnsi" w:hAnsiTheme="majorHAnsi" w:cstheme="majorHAnsi"/>
          <w:sz w:val="24"/>
          <w:szCs w:val="24"/>
        </w:rPr>
        <w:t>wanted to hear. The Dow Industrials rocketed north 618 points on the day. Just a month earlier, Powell</w:t>
      </w:r>
      <w:r>
        <w:rPr>
          <w:rFonts w:asciiTheme="majorHAnsi" w:hAnsiTheme="majorHAnsi" w:cstheme="majorHAnsi"/>
          <w:sz w:val="24"/>
          <w:szCs w:val="24"/>
        </w:rPr>
        <w:t xml:space="preserve"> had sounded </w:t>
      </w:r>
      <w:r>
        <w:rPr>
          <w:rFonts w:asciiTheme="majorHAnsi" w:hAnsiTheme="majorHAnsi" w:cstheme="majorHAnsi"/>
          <w:sz w:val="24"/>
          <w:szCs w:val="24"/>
        </w:rPr>
        <w:t xml:space="preserve">distinctly </w:t>
      </w:r>
      <w:r>
        <w:rPr>
          <w:rFonts w:asciiTheme="majorHAnsi" w:hAnsiTheme="majorHAnsi" w:cstheme="majorHAnsi"/>
          <w:sz w:val="24"/>
          <w:szCs w:val="24"/>
        </w:rPr>
        <w:t>hawkish,</w:t>
      </w:r>
      <w:r w:rsidRPr="00CF49DF">
        <w:rPr>
          <w:rFonts w:asciiTheme="majorHAnsi" w:hAnsiTheme="majorHAnsi" w:cstheme="majorHAnsi"/>
          <w:sz w:val="24"/>
          <w:szCs w:val="24"/>
        </w:rPr>
        <w:t xml:space="preserve"> comment</w:t>
      </w:r>
      <w:r>
        <w:rPr>
          <w:rFonts w:asciiTheme="majorHAnsi" w:hAnsiTheme="majorHAnsi" w:cstheme="majorHAnsi"/>
          <w:sz w:val="24"/>
          <w:szCs w:val="24"/>
        </w:rPr>
        <w:t>ing</w:t>
      </w:r>
      <w:r w:rsidRPr="00CF49DF">
        <w:rPr>
          <w:rFonts w:asciiTheme="majorHAnsi" w:hAnsiTheme="majorHAnsi" w:cstheme="majorHAnsi"/>
          <w:sz w:val="24"/>
          <w:szCs w:val="24"/>
        </w:rPr>
        <w:t xml:space="preserve"> that rates were a “</w:t>
      </w:r>
      <w:r w:rsidRPr="00240081">
        <w:rPr>
          <w:rFonts w:asciiTheme="majorHAnsi" w:hAnsiTheme="majorHAnsi" w:cstheme="majorHAnsi"/>
          <w:sz w:val="24"/>
          <w:szCs w:val="24"/>
        </w:rPr>
        <w:t>long way from neutral</w:t>
      </w:r>
      <w:r w:rsidRPr="00240081">
        <w:rPr>
          <w:rFonts w:asciiTheme="majorHAnsi" w:hAnsiTheme="majorHAnsi" w:cstheme="majorHAnsi"/>
          <w:sz w:val="24"/>
          <w:szCs w:val="24"/>
        </w:rPr>
        <w:t>.</w:t>
      </w:r>
      <w:r w:rsidRPr="00240081">
        <w:rPr>
          <w:rFonts w:asciiTheme="majorHAnsi" w:hAnsiTheme="majorHAnsi" w:cstheme="majorHAnsi"/>
          <w:sz w:val="24"/>
          <w:szCs w:val="24"/>
        </w:rPr>
        <w:t>”</w:t>
      </w:r>
      <w:r w:rsidRPr="00240081">
        <w:rPr>
          <w:rFonts w:asciiTheme="majorHAnsi" w:hAnsiTheme="majorHAnsi" w:cstheme="majorHAnsi"/>
          <w:sz w:val="24"/>
          <w:szCs w:val="24"/>
          <w:vertAlign w:val="superscript"/>
        </w:rPr>
        <w:t>2,3</w:t>
      </w:r>
    </w:p>
    <w:p w:rsidR="00F81AA6" w:rsidRPr="00456534" w:rsidRDefault="00B60F70" w:rsidP="00946B0D">
      <w:pPr>
        <w:spacing w:line="276" w:lineRule="auto"/>
        <w:jc w:val="both"/>
        <w:rPr>
          <w:rStyle w:val="st"/>
          <w:rFonts w:asciiTheme="majorHAnsi" w:hAnsiTheme="majorHAnsi"/>
          <w:sz w:val="24"/>
          <w:szCs w:val="24"/>
        </w:rPr>
      </w:pPr>
      <w:r w:rsidRPr="00240081">
        <w:rPr>
          <w:rStyle w:val="st"/>
          <w:rFonts w:asciiTheme="majorHAnsi" w:hAnsiTheme="majorHAnsi"/>
          <w:sz w:val="24"/>
          <w:szCs w:val="24"/>
        </w:rPr>
        <w:t xml:space="preserve">A </w:t>
      </w:r>
      <w:r>
        <w:rPr>
          <w:rStyle w:val="st"/>
          <w:rFonts w:asciiTheme="majorHAnsi" w:hAnsiTheme="majorHAnsi"/>
          <w:sz w:val="24"/>
          <w:szCs w:val="24"/>
        </w:rPr>
        <w:t>trio</w:t>
      </w:r>
      <w:r w:rsidRPr="00240081">
        <w:rPr>
          <w:rStyle w:val="st"/>
          <w:rFonts w:asciiTheme="majorHAnsi" w:hAnsiTheme="majorHAnsi"/>
          <w:sz w:val="24"/>
          <w:szCs w:val="24"/>
        </w:rPr>
        <w:t xml:space="preserve"> of </w:t>
      </w:r>
      <w:r>
        <w:rPr>
          <w:rStyle w:val="st"/>
          <w:rFonts w:asciiTheme="majorHAnsi" w:hAnsiTheme="majorHAnsi"/>
          <w:sz w:val="24"/>
          <w:szCs w:val="24"/>
        </w:rPr>
        <w:t>reports</w:t>
      </w:r>
      <w:r w:rsidRPr="00240081">
        <w:rPr>
          <w:rStyle w:val="st"/>
          <w:rFonts w:asciiTheme="majorHAnsi" w:hAnsiTheme="majorHAnsi"/>
          <w:sz w:val="24"/>
          <w:szCs w:val="24"/>
        </w:rPr>
        <w:t xml:space="preserve"> affirmed that the economy was indeed in good c</w:t>
      </w:r>
      <w:r w:rsidRPr="00240081">
        <w:rPr>
          <w:rStyle w:val="st"/>
          <w:rFonts w:asciiTheme="majorHAnsi" w:hAnsiTheme="majorHAnsi"/>
          <w:sz w:val="24"/>
          <w:szCs w:val="24"/>
        </w:rPr>
        <w:t xml:space="preserve">ondition. </w:t>
      </w:r>
      <w:r w:rsidRPr="00240081">
        <w:rPr>
          <w:rStyle w:val="st"/>
          <w:rFonts w:asciiTheme="majorHAnsi" w:hAnsiTheme="majorHAnsi"/>
          <w:sz w:val="24"/>
          <w:szCs w:val="24"/>
        </w:rPr>
        <w:t>Even after nine years of recovery from the Great Recession, the pace of hiring was still noteworthy: the Department of Labor</w:t>
      </w:r>
      <w:r>
        <w:rPr>
          <w:rStyle w:val="st"/>
          <w:rFonts w:asciiTheme="majorHAnsi" w:hAnsiTheme="majorHAnsi"/>
          <w:sz w:val="24"/>
          <w:szCs w:val="24"/>
        </w:rPr>
        <w:t>’s October jobs report</w:t>
      </w:r>
      <w:r w:rsidRPr="00240081">
        <w:rPr>
          <w:rStyle w:val="st"/>
          <w:rFonts w:asciiTheme="majorHAnsi" w:hAnsiTheme="majorHAnsi"/>
          <w:sz w:val="24"/>
          <w:szCs w:val="24"/>
        </w:rPr>
        <w:t xml:space="preserve"> said </w:t>
      </w:r>
      <w:r>
        <w:rPr>
          <w:rStyle w:val="st"/>
          <w:rFonts w:asciiTheme="majorHAnsi" w:hAnsiTheme="majorHAnsi"/>
          <w:sz w:val="24"/>
          <w:szCs w:val="24"/>
        </w:rPr>
        <w:t xml:space="preserve">that </w:t>
      </w:r>
      <w:r w:rsidRPr="00240081">
        <w:rPr>
          <w:rStyle w:val="st"/>
          <w:rFonts w:asciiTheme="majorHAnsi" w:hAnsiTheme="majorHAnsi"/>
          <w:sz w:val="24"/>
          <w:szCs w:val="24"/>
        </w:rPr>
        <w:t xml:space="preserve">250,000 net new jobs were created in </w:t>
      </w:r>
      <w:r>
        <w:rPr>
          <w:rStyle w:val="st"/>
          <w:rFonts w:asciiTheme="majorHAnsi" w:hAnsiTheme="majorHAnsi"/>
          <w:sz w:val="24"/>
          <w:szCs w:val="24"/>
        </w:rPr>
        <w:t>the tenth month of the year</w:t>
      </w:r>
      <w:r w:rsidRPr="00240081">
        <w:rPr>
          <w:rStyle w:val="st"/>
          <w:rFonts w:asciiTheme="majorHAnsi" w:hAnsiTheme="majorHAnsi"/>
          <w:sz w:val="24"/>
          <w:szCs w:val="24"/>
        </w:rPr>
        <w:t xml:space="preserve">. </w:t>
      </w:r>
      <w:r>
        <w:rPr>
          <w:rStyle w:val="st"/>
          <w:rFonts w:asciiTheme="majorHAnsi" w:hAnsiTheme="majorHAnsi"/>
          <w:sz w:val="24"/>
          <w:szCs w:val="24"/>
        </w:rPr>
        <w:t>Annualized</w:t>
      </w:r>
      <w:r w:rsidRPr="00240081">
        <w:rPr>
          <w:rStyle w:val="st"/>
          <w:rFonts w:asciiTheme="majorHAnsi" w:hAnsiTheme="majorHAnsi"/>
          <w:sz w:val="24"/>
          <w:szCs w:val="24"/>
        </w:rPr>
        <w:t xml:space="preserve"> wage growth was at 3.1%, the best in ten years; headline unemployment was at 3.7%, and U-6 unemployment (unemployed </w:t>
      </w:r>
      <w:r>
        <w:rPr>
          <w:rStyle w:val="st"/>
          <w:rFonts w:asciiTheme="majorHAnsi" w:hAnsiTheme="majorHAnsi"/>
          <w:sz w:val="24"/>
          <w:szCs w:val="24"/>
        </w:rPr>
        <w:t>and the</w:t>
      </w:r>
      <w:r w:rsidRPr="00240081">
        <w:rPr>
          <w:rStyle w:val="st"/>
          <w:rFonts w:asciiTheme="majorHAnsi" w:hAnsiTheme="majorHAnsi"/>
          <w:sz w:val="24"/>
          <w:szCs w:val="24"/>
        </w:rPr>
        <w:t xml:space="preserve"> marginally employed)</w:t>
      </w:r>
      <w:r>
        <w:rPr>
          <w:rStyle w:val="st"/>
          <w:rFonts w:asciiTheme="majorHAnsi" w:hAnsiTheme="majorHAnsi"/>
          <w:sz w:val="24"/>
          <w:szCs w:val="24"/>
        </w:rPr>
        <w:t>,</w:t>
      </w:r>
      <w:r w:rsidRPr="00240081">
        <w:rPr>
          <w:rStyle w:val="st"/>
          <w:rFonts w:asciiTheme="majorHAnsi" w:hAnsiTheme="majorHAnsi"/>
          <w:sz w:val="24"/>
          <w:szCs w:val="24"/>
        </w:rPr>
        <w:t xml:space="preserve"> at 7.4%. </w:t>
      </w:r>
      <w:r w:rsidRPr="00240081">
        <w:rPr>
          <w:rStyle w:val="st"/>
          <w:rFonts w:asciiTheme="majorHAnsi" w:hAnsiTheme="majorHAnsi"/>
          <w:sz w:val="24"/>
          <w:szCs w:val="24"/>
        </w:rPr>
        <w:t xml:space="preserve">According to </w:t>
      </w:r>
      <w:r>
        <w:rPr>
          <w:rStyle w:val="st"/>
          <w:rFonts w:asciiTheme="majorHAnsi" w:hAnsiTheme="majorHAnsi"/>
          <w:sz w:val="24"/>
          <w:szCs w:val="24"/>
        </w:rPr>
        <w:t>a</w:t>
      </w:r>
      <w:r w:rsidRPr="00240081">
        <w:rPr>
          <w:rStyle w:val="st"/>
          <w:rFonts w:asciiTheme="majorHAnsi" w:hAnsiTheme="majorHAnsi"/>
          <w:sz w:val="24"/>
          <w:szCs w:val="24"/>
        </w:rPr>
        <w:t xml:space="preserve"> Census Bureau</w:t>
      </w:r>
      <w:r>
        <w:rPr>
          <w:rStyle w:val="st"/>
          <w:rFonts w:asciiTheme="majorHAnsi" w:hAnsiTheme="majorHAnsi"/>
          <w:sz w:val="24"/>
          <w:szCs w:val="24"/>
        </w:rPr>
        <w:t xml:space="preserve"> report</w:t>
      </w:r>
      <w:r w:rsidRPr="00240081">
        <w:rPr>
          <w:rStyle w:val="st"/>
          <w:rFonts w:asciiTheme="majorHAnsi" w:hAnsiTheme="majorHAnsi"/>
          <w:sz w:val="24"/>
          <w:szCs w:val="24"/>
        </w:rPr>
        <w:t xml:space="preserve">, the pace of retail sales improved </w:t>
      </w:r>
      <w:r w:rsidRPr="00240081">
        <w:rPr>
          <w:rStyle w:val="st"/>
          <w:rFonts w:asciiTheme="majorHAnsi" w:hAnsiTheme="majorHAnsi"/>
          <w:sz w:val="24"/>
          <w:szCs w:val="24"/>
        </w:rPr>
        <w:t xml:space="preserve">0.8% in October, quite a </w:t>
      </w:r>
      <w:r w:rsidRPr="00240081">
        <w:rPr>
          <w:rStyle w:val="st"/>
          <w:rFonts w:asciiTheme="majorHAnsi" w:hAnsiTheme="majorHAnsi"/>
          <w:sz w:val="24"/>
          <w:szCs w:val="24"/>
        </w:rPr>
        <w:lastRenderedPageBreak/>
        <w:t>chan</w:t>
      </w:r>
      <w:r w:rsidRPr="00240081">
        <w:rPr>
          <w:rStyle w:val="st"/>
          <w:rFonts w:asciiTheme="majorHAnsi" w:hAnsiTheme="majorHAnsi"/>
          <w:sz w:val="24"/>
          <w:szCs w:val="24"/>
        </w:rPr>
        <w:t>ge from the 0.1% retreat a month before.</w:t>
      </w:r>
      <w:r>
        <w:rPr>
          <w:rStyle w:val="st"/>
          <w:rFonts w:asciiTheme="majorHAnsi" w:hAnsiTheme="majorHAnsi"/>
          <w:sz w:val="24"/>
          <w:szCs w:val="24"/>
        </w:rPr>
        <w:t xml:space="preserve"> Finally, as the month ended, the Department of Commerce announced a 0.6% rise in personal spen</w:t>
      </w:r>
      <w:r w:rsidRPr="00456534">
        <w:rPr>
          <w:rStyle w:val="st"/>
          <w:rFonts w:asciiTheme="majorHAnsi" w:hAnsiTheme="majorHAnsi"/>
          <w:sz w:val="24"/>
          <w:szCs w:val="24"/>
        </w:rPr>
        <w:t>ding in October</w:t>
      </w:r>
      <w:r>
        <w:rPr>
          <w:rStyle w:val="st"/>
          <w:rFonts w:asciiTheme="majorHAnsi" w:hAnsiTheme="majorHAnsi"/>
          <w:sz w:val="24"/>
          <w:szCs w:val="24"/>
        </w:rPr>
        <w:t xml:space="preserve"> </w:t>
      </w:r>
      <w:r w:rsidRPr="00456534">
        <w:rPr>
          <w:rStyle w:val="st"/>
          <w:rFonts w:asciiTheme="majorHAnsi" w:hAnsiTheme="majorHAnsi"/>
          <w:sz w:val="24"/>
          <w:szCs w:val="24"/>
        </w:rPr>
        <w:t>along with a 0.5% improvement for personal incomes.</w:t>
      </w:r>
      <w:r w:rsidRPr="00456534">
        <w:rPr>
          <w:rStyle w:val="st"/>
          <w:rFonts w:asciiTheme="majorHAnsi" w:hAnsiTheme="majorHAnsi"/>
          <w:sz w:val="24"/>
          <w:szCs w:val="24"/>
          <w:vertAlign w:val="superscript"/>
        </w:rPr>
        <w:t>4</w:t>
      </w:r>
      <w:r w:rsidRPr="00456534">
        <w:rPr>
          <w:rStyle w:val="st"/>
          <w:rFonts w:asciiTheme="majorHAnsi" w:hAnsiTheme="majorHAnsi"/>
          <w:sz w:val="24"/>
          <w:szCs w:val="24"/>
          <w:vertAlign w:val="superscript"/>
        </w:rPr>
        <w:t>,5</w:t>
      </w:r>
    </w:p>
    <w:p w:rsidR="006B091E" w:rsidRPr="009A6F12" w:rsidRDefault="00B60F70" w:rsidP="00946B0D">
      <w:pPr>
        <w:spacing w:line="276" w:lineRule="auto"/>
        <w:jc w:val="both"/>
        <w:rPr>
          <w:rStyle w:val="st"/>
          <w:rFonts w:asciiTheme="majorHAnsi" w:hAnsiTheme="majorHAnsi"/>
          <w:sz w:val="24"/>
          <w:szCs w:val="24"/>
        </w:rPr>
      </w:pPr>
      <w:r w:rsidRPr="00456534">
        <w:rPr>
          <w:rStyle w:val="st"/>
          <w:rFonts w:asciiTheme="majorHAnsi" w:hAnsiTheme="majorHAnsi"/>
          <w:sz w:val="24"/>
          <w:szCs w:val="24"/>
        </w:rPr>
        <w:t xml:space="preserve">Burgeoning economies go hand in hand with inflation, and the annualized gain in the Consumer Price Index did grow in October to 2.5% from the previous 2.3%. The yearly </w:t>
      </w:r>
      <w:r w:rsidRPr="009A6F12">
        <w:rPr>
          <w:rStyle w:val="st"/>
          <w:rFonts w:asciiTheme="majorHAnsi" w:hAnsiTheme="majorHAnsi"/>
          <w:sz w:val="24"/>
          <w:szCs w:val="24"/>
        </w:rPr>
        <w:t>advance for the core CPI ticked down 0.1% to 2.1%, however.</w:t>
      </w:r>
      <w:r w:rsidRPr="009A6F12">
        <w:rPr>
          <w:rStyle w:val="st"/>
          <w:rFonts w:asciiTheme="majorHAnsi" w:hAnsiTheme="majorHAnsi"/>
          <w:sz w:val="24"/>
          <w:szCs w:val="24"/>
        </w:rPr>
        <w:t xml:space="preserve"> The federal government affir</w:t>
      </w:r>
      <w:r w:rsidRPr="009A6F12">
        <w:rPr>
          <w:rStyle w:val="st"/>
          <w:rFonts w:asciiTheme="majorHAnsi" w:hAnsiTheme="majorHAnsi"/>
          <w:sz w:val="24"/>
          <w:szCs w:val="24"/>
        </w:rPr>
        <w:t>med third-quarter growth at 3.5% in its third GDP estimate.</w:t>
      </w:r>
      <w:r w:rsidRPr="009A6F12">
        <w:rPr>
          <w:rStyle w:val="st"/>
          <w:rFonts w:asciiTheme="majorHAnsi" w:hAnsiTheme="majorHAnsi"/>
          <w:sz w:val="24"/>
          <w:szCs w:val="24"/>
          <w:vertAlign w:val="superscript"/>
        </w:rPr>
        <w:t>5</w:t>
      </w:r>
    </w:p>
    <w:p w:rsidR="006B091E" w:rsidRPr="00BB0516" w:rsidRDefault="00B60F70" w:rsidP="00946B0D">
      <w:pPr>
        <w:spacing w:line="276" w:lineRule="auto"/>
        <w:jc w:val="both"/>
        <w:rPr>
          <w:rStyle w:val="st"/>
          <w:rFonts w:asciiTheme="majorHAnsi" w:hAnsiTheme="majorHAnsi"/>
          <w:sz w:val="24"/>
          <w:szCs w:val="24"/>
        </w:rPr>
      </w:pPr>
      <w:r w:rsidRPr="009A6F12">
        <w:rPr>
          <w:rStyle w:val="st"/>
          <w:rFonts w:asciiTheme="majorHAnsi" w:hAnsiTheme="majorHAnsi"/>
          <w:sz w:val="24"/>
          <w:szCs w:val="24"/>
        </w:rPr>
        <w:t xml:space="preserve">Consumer confidence indices retreated slightly from recent </w:t>
      </w:r>
      <w:r w:rsidRPr="00BB0516">
        <w:rPr>
          <w:rStyle w:val="st"/>
          <w:rFonts w:asciiTheme="majorHAnsi" w:hAnsiTheme="majorHAnsi"/>
          <w:sz w:val="24"/>
          <w:szCs w:val="24"/>
        </w:rPr>
        <w:t>lofty heights. The University of Michigan’s monthly barometer ended the month at 97.5, down from 98.3; the Conference Board’s index decl</w:t>
      </w:r>
      <w:r w:rsidRPr="00BB0516">
        <w:rPr>
          <w:rStyle w:val="st"/>
          <w:rFonts w:asciiTheme="majorHAnsi" w:hAnsiTheme="majorHAnsi"/>
          <w:sz w:val="24"/>
          <w:szCs w:val="24"/>
        </w:rPr>
        <w:t>ined to 135.7 from the prior 137.9.</w:t>
      </w:r>
      <w:r w:rsidRPr="00BB0516">
        <w:rPr>
          <w:rStyle w:val="st"/>
          <w:rFonts w:asciiTheme="majorHAnsi" w:hAnsiTheme="majorHAnsi"/>
          <w:sz w:val="24"/>
          <w:szCs w:val="24"/>
          <w:vertAlign w:val="superscript"/>
        </w:rPr>
        <w:t>5</w:t>
      </w:r>
    </w:p>
    <w:p w:rsidR="00775662" w:rsidRPr="008B28D6" w:rsidRDefault="00B60F70" w:rsidP="00946B0D">
      <w:pPr>
        <w:spacing w:line="276" w:lineRule="auto"/>
        <w:jc w:val="both"/>
        <w:rPr>
          <w:rStyle w:val="st"/>
          <w:rFonts w:asciiTheme="majorHAnsi" w:hAnsiTheme="majorHAnsi"/>
          <w:sz w:val="24"/>
          <w:szCs w:val="24"/>
        </w:rPr>
      </w:pPr>
      <w:r w:rsidRPr="00BB0516">
        <w:rPr>
          <w:rStyle w:val="st"/>
          <w:rFonts w:asciiTheme="majorHAnsi" w:hAnsiTheme="majorHAnsi"/>
          <w:sz w:val="24"/>
          <w:szCs w:val="24"/>
        </w:rPr>
        <w:t xml:space="preserve">Now to the factory front. </w:t>
      </w:r>
      <w:r w:rsidRPr="00BB0516">
        <w:rPr>
          <w:rStyle w:val="st"/>
          <w:rFonts w:asciiTheme="majorHAnsi" w:hAnsiTheme="majorHAnsi"/>
          <w:sz w:val="24"/>
          <w:szCs w:val="24"/>
        </w:rPr>
        <w:t xml:space="preserve">The </w:t>
      </w:r>
      <w:r w:rsidRPr="00BB0516">
        <w:rPr>
          <w:rStyle w:val="st"/>
          <w:rFonts w:asciiTheme="majorHAnsi" w:hAnsiTheme="majorHAnsi"/>
          <w:sz w:val="24"/>
          <w:szCs w:val="24"/>
        </w:rPr>
        <w:t xml:space="preserve">latest monthly reports from the </w:t>
      </w:r>
      <w:r w:rsidRPr="00BB0516">
        <w:rPr>
          <w:rStyle w:val="st"/>
          <w:rFonts w:asciiTheme="majorHAnsi" w:hAnsiTheme="majorHAnsi"/>
          <w:sz w:val="24"/>
          <w:szCs w:val="24"/>
        </w:rPr>
        <w:t xml:space="preserve">Institute for Supply Management </w:t>
      </w:r>
      <w:r w:rsidRPr="00BB0516">
        <w:rPr>
          <w:rStyle w:val="st"/>
          <w:rFonts w:asciiTheme="majorHAnsi" w:hAnsiTheme="majorHAnsi"/>
          <w:sz w:val="24"/>
          <w:szCs w:val="24"/>
        </w:rPr>
        <w:t xml:space="preserve">showed its </w:t>
      </w:r>
      <w:r w:rsidRPr="008B28D6">
        <w:rPr>
          <w:rStyle w:val="st"/>
          <w:rFonts w:asciiTheme="majorHAnsi" w:hAnsiTheme="majorHAnsi"/>
          <w:sz w:val="24"/>
          <w:szCs w:val="24"/>
        </w:rPr>
        <w:t xml:space="preserve">manufacturing purchasing manager index at </w:t>
      </w:r>
      <w:r w:rsidRPr="008B28D6">
        <w:rPr>
          <w:rStyle w:val="st"/>
          <w:rFonts w:asciiTheme="majorHAnsi" w:hAnsiTheme="majorHAnsi"/>
          <w:sz w:val="24"/>
          <w:szCs w:val="24"/>
        </w:rPr>
        <w:t xml:space="preserve">57.7, below the </w:t>
      </w:r>
      <w:r w:rsidRPr="008B28D6">
        <w:rPr>
          <w:rStyle w:val="st"/>
          <w:rFonts w:asciiTheme="majorHAnsi" w:hAnsiTheme="majorHAnsi"/>
          <w:sz w:val="24"/>
          <w:szCs w:val="24"/>
        </w:rPr>
        <w:t>5</w:t>
      </w:r>
      <w:r w:rsidRPr="008B28D6">
        <w:rPr>
          <w:rStyle w:val="st"/>
          <w:rFonts w:asciiTheme="majorHAnsi" w:hAnsiTheme="majorHAnsi"/>
          <w:sz w:val="24"/>
          <w:szCs w:val="24"/>
        </w:rPr>
        <w:t>9.</w:t>
      </w:r>
      <w:r w:rsidRPr="008B28D6">
        <w:rPr>
          <w:rStyle w:val="st"/>
          <w:rFonts w:asciiTheme="majorHAnsi" w:hAnsiTheme="majorHAnsi"/>
          <w:sz w:val="24"/>
          <w:szCs w:val="24"/>
        </w:rPr>
        <w:t>8</w:t>
      </w:r>
      <w:r w:rsidRPr="008B28D6">
        <w:rPr>
          <w:rStyle w:val="st"/>
          <w:rFonts w:asciiTheme="majorHAnsi" w:hAnsiTheme="majorHAnsi"/>
          <w:sz w:val="24"/>
          <w:szCs w:val="24"/>
        </w:rPr>
        <w:t xml:space="preserve"> level it was at in September. ISM’s service sector PMI dipped 1.3 points last month to 60.3</w:t>
      </w:r>
      <w:r w:rsidRPr="008B28D6">
        <w:rPr>
          <w:rStyle w:val="st"/>
          <w:rFonts w:asciiTheme="majorHAnsi" w:hAnsiTheme="majorHAnsi"/>
          <w:sz w:val="24"/>
          <w:szCs w:val="24"/>
        </w:rPr>
        <w:t>.</w:t>
      </w:r>
      <w:r w:rsidRPr="008B28D6">
        <w:rPr>
          <w:rStyle w:val="st"/>
          <w:rFonts w:asciiTheme="majorHAnsi" w:hAnsiTheme="majorHAnsi"/>
          <w:sz w:val="24"/>
          <w:szCs w:val="24"/>
        </w:rPr>
        <w:t xml:space="preserve"> While these were descents, both readings were quite strong. Hard goods orders declined 4.4% last month, but that mostly had to do with aircraft orders in the defe</w:t>
      </w:r>
      <w:r w:rsidRPr="008B28D6">
        <w:rPr>
          <w:rStyle w:val="st"/>
          <w:rFonts w:asciiTheme="majorHAnsi" w:hAnsiTheme="majorHAnsi"/>
          <w:sz w:val="24"/>
          <w:szCs w:val="24"/>
        </w:rPr>
        <w:t>nse industry; minus defense and plane orders, they were simply flat for October.</w:t>
      </w:r>
      <w:r w:rsidRPr="008B28D6">
        <w:rPr>
          <w:rStyle w:val="st"/>
          <w:rFonts w:asciiTheme="majorHAnsi" w:hAnsiTheme="majorHAnsi"/>
          <w:sz w:val="24"/>
          <w:szCs w:val="24"/>
          <w:vertAlign w:val="superscript"/>
        </w:rPr>
        <w:t>5,6</w:t>
      </w:r>
    </w:p>
    <w:p w:rsidR="00D27FD5" w:rsidRPr="008B28D6" w:rsidRDefault="00B60F70" w:rsidP="001C0B73">
      <w:pPr>
        <w:spacing w:line="276" w:lineRule="auto"/>
        <w:jc w:val="both"/>
        <w:rPr>
          <w:rStyle w:val="st"/>
          <w:rFonts w:asciiTheme="majorHAnsi" w:hAnsiTheme="majorHAnsi"/>
          <w:sz w:val="24"/>
          <w:szCs w:val="24"/>
        </w:rPr>
      </w:pPr>
      <w:r w:rsidRPr="008B28D6">
        <w:rPr>
          <w:rStyle w:val="st"/>
          <w:rFonts w:asciiTheme="majorHAnsi" w:hAnsiTheme="majorHAnsi"/>
          <w:sz w:val="24"/>
          <w:szCs w:val="24"/>
        </w:rPr>
        <w:t>Industrial output rose 0.1% in October</w:t>
      </w:r>
      <w:r>
        <w:rPr>
          <w:rStyle w:val="st"/>
          <w:rFonts w:asciiTheme="majorHAnsi" w:hAnsiTheme="majorHAnsi"/>
          <w:sz w:val="24"/>
          <w:szCs w:val="24"/>
        </w:rPr>
        <w:t>,</w:t>
      </w:r>
      <w:r w:rsidRPr="008B28D6">
        <w:rPr>
          <w:rStyle w:val="st"/>
          <w:rFonts w:asciiTheme="majorHAnsi" w:hAnsiTheme="majorHAnsi"/>
          <w:sz w:val="24"/>
          <w:szCs w:val="24"/>
        </w:rPr>
        <w:t xml:space="preserve"> while manufacturing production advanced 0.3%</w:t>
      </w:r>
      <w:r w:rsidRPr="008B28D6">
        <w:rPr>
          <w:rStyle w:val="st"/>
          <w:rFonts w:asciiTheme="majorHAnsi" w:hAnsiTheme="majorHAnsi"/>
          <w:sz w:val="24"/>
          <w:szCs w:val="24"/>
        </w:rPr>
        <w:t>.</w:t>
      </w:r>
      <w:r w:rsidRPr="008B28D6">
        <w:rPr>
          <w:rStyle w:val="st"/>
          <w:rFonts w:asciiTheme="majorHAnsi" w:hAnsiTheme="majorHAnsi"/>
          <w:sz w:val="24"/>
          <w:szCs w:val="24"/>
        </w:rPr>
        <w:t xml:space="preserve"> </w:t>
      </w:r>
      <w:r w:rsidRPr="008B28D6">
        <w:rPr>
          <w:rStyle w:val="st"/>
          <w:rFonts w:asciiTheme="majorHAnsi" w:hAnsiTheme="majorHAnsi"/>
          <w:sz w:val="24"/>
          <w:szCs w:val="24"/>
        </w:rPr>
        <w:t>The Produce</w:t>
      </w:r>
      <w:r>
        <w:rPr>
          <w:rStyle w:val="st"/>
          <w:rFonts w:asciiTheme="majorHAnsi" w:hAnsiTheme="majorHAnsi"/>
          <w:sz w:val="24"/>
          <w:szCs w:val="24"/>
        </w:rPr>
        <w:t>r</w:t>
      </w:r>
      <w:r w:rsidRPr="008B28D6">
        <w:rPr>
          <w:rStyle w:val="st"/>
          <w:rFonts w:asciiTheme="majorHAnsi" w:hAnsiTheme="majorHAnsi"/>
          <w:sz w:val="24"/>
          <w:szCs w:val="24"/>
        </w:rPr>
        <w:t xml:space="preserve"> Price Index</w:t>
      </w:r>
      <w:r w:rsidRPr="008B28D6">
        <w:rPr>
          <w:rStyle w:val="st"/>
          <w:rFonts w:asciiTheme="majorHAnsi" w:hAnsiTheme="majorHAnsi"/>
          <w:sz w:val="24"/>
          <w:szCs w:val="24"/>
        </w:rPr>
        <w:t xml:space="preserve"> rose 0.6% in October; a 7.6% jump for wholesale gas prices wa</w:t>
      </w:r>
      <w:r w:rsidRPr="008B28D6">
        <w:rPr>
          <w:rStyle w:val="st"/>
          <w:rFonts w:asciiTheme="majorHAnsi" w:hAnsiTheme="majorHAnsi"/>
          <w:sz w:val="24"/>
          <w:szCs w:val="24"/>
        </w:rPr>
        <w:t>s instrumental in the gain</w:t>
      </w:r>
      <w:r>
        <w:rPr>
          <w:rStyle w:val="st"/>
          <w:rFonts w:asciiTheme="majorHAnsi" w:hAnsiTheme="majorHAnsi"/>
          <w:sz w:val="24"/>
          <w:szCs w:val="24"/>
        </w:rPr>
        <w:t>.</w:t>
      </w:r>
      <w:r w:rsidRPr="008B28D6">
        <w:rPr>
          <w:rStyle w:val="st"/>
          <w:rFonts w:asciiTheme="majorHAnsi" w:hAnsiTheme="majorHAnsi"/>
          <w:sz w:val="24"/>
          <w:szCs w:val="24"/>
        </w:rPr>
        <w:t xml:space="preserve"> The October PPI increase left yearly wholesale inflation at 2.9%.</w:t>
      </w:r>
      <w:r w:rsidRPr="008B28D6">
        <w:rPr>
          <w:rStyle w:val="st"/>
          <w:rFonts w:asciiTheme="majorHAnsi" w:hAnsiTheme="majorHAnsi"/>
          <w:sz w:val="24"/>
          <w:szCs w:val="24"/>
          <w:vertAlign w:val="superscript"/>
        </w:rPr>
        <w:t>5,7</w:t>
      </w:r>
    </w:p>
    <w:p w:rsidR="003F06AB" w:rsidRPr="00DD38C0" w:rsidRDefault="00B60F70" w:rsidP="003F06AB">
      <w:pPr>
        <w:spacing w:line="276" w:lineRule="auto"/>
        <w:jc w:val="both"/>
        <w:rPr>
          <w:rFonts w:asciiTheme="majorHAnsi" w:hAnsiTheme="majorHAnsi"/>
          <w:sz w:val="6"/>
          <w:szCs w:val="24"/>
        </w:rPr>
      </w:pPr>
    </w:p>
    <w:p w:rsidR="00775662" w:rsidRPr="00775662" w:rsidRDefault="00B60F70" w:rsidP="00EE6BF2">
      <w:pPr>
        <w:spacing w:line="276" w:lineRule="auto"/>
        <w:jc w:val="both"/>
        <w:rPr>
          <w:rFonts w:asciiTheme="majorHAnsi" w:hAnsiTheme="majorHAnsi"/>
          <w:b/>
          <w:color w:val="3E7BB6"/>
          <w:sz w:val="28"/>
          <w:szCs w:val="24"/>
        </w:rPr>
      </w:pPr>
      <w:r w:rsidRPr="00775662">
        <w:rPr>
          <w:rFonts w:asciiTheme="majorHAnsi" w:hAnsiTheme="majorHAnsi"/>
          <w:b/>
          <w:color w:val="3E7BB6"/>
          <w:sz w:val="28"/>
          <w:szCs w:val="24"/>
        </w:rPr>
        <w:t>GLOBAL ECONOMIC HEALTH</w:t>
      </w:r>
    </w:p>
    <w:p w:rsidR="00775662" w:rsidRPr="003F390D" w:rsidRDefault="00B60F70" w:rsidP="00EE6BF2">
      <w:pPr>
        <w:spacing w:line="276" w:lineRule="auto"/>
        <w:jc w:val="both"/>
        <w:rPr>
          <w:rFonts w:asciiTheme="majorHAnsi" w:hAnsiTheme="majorHAnsi"/>
          <w:sz w:val="24"/>
          <w:szCs w:val="24"/>
        </w:rPr>
      </w:pPr>
      <w:r w:rsidRPr="001D220D">
        <w:rPr>
          <w:rFonts w:asciiTheme="majorHAnsi" w:hAnsiTheme="majorHAnsi"/>
          <w:sz w:val="24"/>
          <w:szCs w:val="24"/>
        </w:rPr>
        <w:t>Last month, lawmakers in the United Kingdom scheduled a parliamentary vote on a draft of the Brexit deal for December 11. If Parliament</w:t>
      </w:r>
      <w:r w:rsidRPr="001D220D">
        <w:rPr>
          <w:rFonts w:asciiTheme="majorHAnsi" w:hAnsiTheme="majorHAnsi"/>
          <w:sz w:val="24"/>
          <w:szCs w:val="24"/>
        </w:rPr>
        <w:t xml:space="preserve"> supports the plan created by Prime Minister Theresa May’s government, the next step would be a vote on a withdrawal agreement from the European Union, pursuant to a European Parliament vote and approval from the E.U. Council. If May’s deal is defeated in </w:t>
      </w:r>
      <w:r w:rsidRPr="001D220D">
        <w:rPr>
          <w:rFonts w:asciiTheme="majorHAnsi" w:hAnsiTheme="majorHAnsi"/>
          <w:sz w:val="24"/>
          <w:szCs w:val="24"/>
        </w:rPr>
        <w:t>London, then the U.K. government will have 21 days to make a choice: it could authorize a renegotiation of the Brexit with the E.U., break off ties with the E.U. without any deal, schedule another U.K. refere</w:t>
      </w:r>
      <w:r w:rsidRPr="003F390D">
        <w:rPr>
          <w:rFonts w:asciiTheme="majorHAnsi" w:hAnsiTheme="majorHAnsi"/>
          <w:sz w:val="24"/>
          <w:szCs w:val="24"/>
        </w:rPr>
        <w:t xml:space="preserve">ndum on the Brexit, or call for </w:t>
      </w:r>
      <w:r>
        <w:rPr>
          <w:rFonts w:asciiTheme="majorHAnsi" w:hAnsiTheme="majorHAnsi"/>
          <w:sz w:val="24"/>
          <w:szCs w:val="24"/>
        </w:rPr>
        <w:t>a</w:t>
      </w:r>
      <w:r w:rsidRPr="003F390D">
        <w:rPr>
          <w:rFonts w:asciiTheme="majorHAnsi" w:hAnsiTheme="majorHAnsi"/>
          <w:sz w:val="24"/>
          <w:szCs w:val="24"/>
        </w:rPr>
        <w:t xml:space="preserve"> general electi</w:t>
      </w:r>
      <w:r w:rsidRPr="003F390D">
        <w:rPr>
          <w:rFonts w:asciiTheme="majorHAnsi" w:hAnsiTheme="majorHAnsi"/>
          <w:sz w:val="24"/>
          <w:szCs w:val="24"/>
        </w:rPr>
        <w:t>on. May’s deal received formal approval from E.U. leaders in late November.</w:t>
      </w:r>
      <w:r w:rsidRPr="003F390D">
        <w:rPr>
          <w:rFonts w:asciiTheme="majorHAnsi" w:hAnsiTheme="majorHAnsi"/>
          <w:sz w:val="24"/>
          <w:szCs w:val="24"/>
          <w:vertAlign w:val="superscript"/>
        </w:rPr>
        <w:t>8</w:t>
      </w:r>
    </w:p>
    <w:p w:rsidR="00775662" w:rsidRPr="00330ECD" w:rsidRDefault="00B60F70" w:rsidP="003F06AB">
      <w:pPr>
        <w:spacing w:line="276" w:lineRule="auto"/>
        <w:jc w:val="both"/>
        <w:rPr>
          <w:rFonts w:asciiTheme="majorHAnsi" w:hAnsiTheme="majorHAnsi"/>
          <w:color w:val="002060"/>
          <w:sz w:val="24"/>
          <w:szCs w:val="24"/>
          <w:vertAlign w:val="superscript"/>
        </w:rPr>
      </w:pPr>
      <w:r w:rsidRPr="003F390D">
        <w:rPr>
          <w:rFonts w:asciiTheme="majorHAnsi" w:hAnsiTheme="majorHAnsi"/>
          <w:sz w:val="24"/>
          <w:szCs w:val="24"/>
        </w:rPr>
        <w:t xml:space="preserve">On November 30, President Donald Trump, Canadian Prime Minister Justin Trudeau, and Mexican </w:t>
      </w:r>
      <w:r w:rsidRPr="004254BB">
        <w:rPr>
          <w:rFonts w:asciiTheme="majorHAnsi" w:hAnsiTheme="majorHAnsi"/>
          <w:sz w:val="24"/>
          <w:szCs w:val="24"/>
        </w:rPr>
        <w:t>President Enrique Pe</w:t>
      </w:r>
      <w:r w:rsidRPr="004254BB">
        <w:rPr>
          <w:rFonts w:asciiTheme="majorHAnsi" w:hAnsiTheme="majorHAnsi" w:cstheme="majorHAnsi"/>
          <w:sz w:val="24"/>
          <w:szCs w:val="24"/>
        </w:rPr>
        <w:t>ñ</w:t>
      </w:r>
      <w:r w:rsidRPr="004254BB">
        <w:rPr>
          <w:rFonts w:asciiTheme="majorHAnsi" w:hAnsiTheme="majorHAnsi"/>
          <w:sz w:val="24"/>
          <w:szCs w:val="24"/>
        </w:rPr>
        <w:t>a Nieto</w:t>
      </w:r>
      <w:r w:rsidRPr="004254BB">
        <w:rPr>
          <w:rFonts w:asciiTheme="majorHAnsi" w:hAnsiTheme="majorHAnsi"/>
          <w:sz w:val="24"/>
          <w:szCs w:val="24"/>
        </w:rPr>
        <w:t xml:space="preserve"> </w:t>
      </w:r>
      <w:r w:rsidRPr="004254BB">
        <w:rPr>
          <w:rFonts w:asciiTheme="majorHAnsi" w:hAnsiTheme="majorHAnsi"/>
          <w:sz w:val="24"/>
          <w:szCs w:val="24"/>
        </w:rPr>
        <w:t>formally sign</w:t>
      </w:r>
      <w:r w:rsidRPr="004254BB">
        <w:rPr>
          <w:rFonts w:asciiTheme="majorHAnsi" w:hAnsiTheme="majorHAnsi"/>
          <w:sz w:val="24"/>
          <w:szCs w:val="24"/>
        </w:rPr>
        <w:t>ed</w:t>
      </w:r>
      <w:r w:rsidRPr="004254BB">
        <w:rPr>
          <w:rFonts w:asciiTheme="majorHAnsi" w:hAnsiTheme="majorHAnsi"/>
          <w:sz w:val="24"/>
          <w:szCs w:val="24"/>
        </w:rPr>
        <w:t xml:space="preserve"> the </w:t>
      </w:r>
      <w:r w:rsidRPr="004254BB">
        <w:rPr>
          <w:rFonts w:asciiTheme="majorHAnsi" w:hAnsiTheme="majorHAnsi"/>
          <w:sz w:val="24"/>
          <w:szCs w:val="24"/>
        </w:rPr>
        <w:t>United States-</w:t>
      </w:r>
      <w:r w:rsidRPr="004254BB">
        <w:rPr>
          <w:rFonts w:asciiTheme="majorHAnsi" w:hAnsiTheme="majorHAnsi"/>
          <w:sz w:val="24"/>
          <w:szCs w:val="24"/>
        </w:rPr>
        <w:t>M</w:t>
      </w:r>
      <w:r w:rsidRPr="004254BB">
        <w:rPr>
          <w:rFonts w:asciiTheme="majorHAnsi" w:hAnsiTheme="majorHAnsi"/>
          <w:sz w:val="24"/>
          <w:szCs w:val="24"/>
        </w:rPr>
        <w:t>exico-</w:t>
      </w:r>
      <w:r w:rsidRPr="004254BB">
        <w:rPr>
          <w:rFonts w:asciiTheme="majorHAnsi" w:hAnsiTheme="majorHAnsi"/>
          <w:sz w:val="24"/>
          <w:szCs w:val="24"/>
        </w:rPr>
        <w:t>C</w:t>
      </w:r>
      <w:r w:rsidRPr="004254BB">
        <w:rPr>
          <w:rFonts w:asciiTheme="majorHAnsi" w:hAnsiTheme="majorHAnsi"/>
          <w:sz w:val="24"/>
          <w:szCs w:val="24"/>
        </w:rPr>
        <w:t xml:space="preserve">anada Agreement </w:t>
      </w:r>
      <w:r w:rsidRPr="004254BB">
        <w:rPr>
          <w:rFonts w:asciiTheme="majorHAnsi" w:hAnsiTheme="majorHAnsi"/>
          <w:sz w:val="24"/>
          <w:szCs w:val="24"/>
        </w:rPr>
        <w:t>(USMCA), the trade pact designed to replace the North American Free Trade Agreement (NAFTA)</w:t>
      </w:r>
      <w:r w:rsidRPr="004254BB">
        <w:rPr>
          <w:rFonts w:asciiTheme="majorHAnsi" w:hAnsiTheme="majorHAnsi"/>
          <w:sz w:val="24"/>
          <w:szCs w:val="24"/>
        </w:rPr>
        <w:t>.</w:t>
      </w:r>
      <w:r w:rsidRPr="004254BB">
        <w:rPr>
          <w:rFonts w:asciiTheme="majorHAnsi" w:hAnsiTheme="majorHAnsi"/>
          <w:sz w:val="24"/>
          <w:szCs w:val="24"/>
        </w:rPr>
        <w:t xml:space="preserve"> The accord must still be approved by the legislature of each member nation, and approval may not be easy on Capitol Hill.</w:t>
      </w:r>
      <w:r w:rsidRPr="004254BB">
        <w:rPr>
          <w:rFonts w:asciiTheme="majorHAnsi" w:hAnsiTheme="majorHAnsi"/>
          <w:sz w:val="24"/>
          <w:szCs w:val="24"/>
        </w:rPr>
        <w:t xml:space="preserve"> </w:t>
      </w:r>
      <w:r w:rsidRPr="004254BB">
        <w:rPr>
          <w:rFonts w:asciiTheme="majorHAnsi" w:hAnsiTheme="majorHAnsi"/>
          <w:sz w:val="24"/>
          <w:szCs w:val="24"/>
        </w:rPr>
        <w:t>In</w:t>
      </w:r>
      <w:r w:rsidRPr="004254BB">
        <w:rPr>
          <w:rFonts w:asciiTheme="majorHAnsi" w:hAnsiTheme="majorHAnsi"/>
          <w:sz w:val="24"/>
          <w:szCs w:val="24"/>
        </w:rPr>
        <w:t xml:space="preserve"> the </w:t>
      </w:r>
      <w:r w:rsidRPr="004254BB">
        <w:rPr>
          <w:rFonts w:asciiTheme="majorHAnsi" w:hAnsiTheme="majorHAnsi"/>
          <w:sz w:val="24"/>
          <w:szCs w:val="24"/>
        </w:rPr>
        <w:t xml:space="preserve">east, the major news item was the </w:t>
      </w:r>
      <w:r w:rsidRPr="004254BB">
        <w:rPr>
          <w:rFonts w:asciiTheme="majorHAnsi" w:hAnsiTheme="majorHAnsi"/>
          <w:sz w:val="24"/>
          <w:szCs w:val="24"/>
        </w:rPr>
        <w:t>evident deceleration in Chinese factory output</w:t>
      </w:r>
      <w:r w:rsidRPr="004254BB">
        <w:rPr>
          <w:rFonts w:asciiTheme="majorHAnsi" w:hAnsiTheme="majorHAnsi"/>
          <w:sz w:val="24"/>
          <w:szCs w:val="24"/>
        </w:rPr>
        <w:t>.</w:t>
      </w:r>
      <w:r w:rsidRPr="004254BB">
        <w:rPr>
          <w:rFonts w:asciiTheme="majorHAnsi" w:hAnsiTheme="majorHAnsi"/>
          <w:sz w:val="24"/>
          <w:szCs w:val="24"/>
        </w:rPr>
        <w:t xml:space="preserve"> China’s official manufacturing PMI dipped to 50.0 in </w:t>
      </w:r>
      <w:r w:rsidRPr="004254BB">
        <w:rPr>
          <w:rFonts w:asciiTheme="majorHAnsi" w:hAnsiTheme="majorHAnsi"/>
          <w:sz w:val="24"/>
          <w:szCs w:val="24"/>
        </w:rPr>
        <w:lastRenderedPageBreak/>
        <w:t>November, meaning no month-over-</w:t>
      </w:r>
      <w:r w:rsidRPr="00696A90">
        <w:rPr>
          <w:rFonts w:asciiTheme="majorHAnsi" w:hAnsiTheme="majorHAnsi"/>
          <w:sz w:val="24"/>
          <w:szCs w:val="24"/>
        </w:rPr>
        <w:t>month expansion for the sector. (Anything below 50 means contraction.) Some analysts see China’s GDP declining to the vicin</w:t>
      </w:r>
      <w:r w:rsidRPr="00696A90">
        <w:rPr>
          <w:rFonts w:asciiTheme="majorHAnsi" w:hAnsiTheme="majorHAnsi"/>
          <w:sz w:val="24"/>
          <w:szCs w:val="24"/>
        </w:rPr>
        <w:t>ity of 6.0% in 2019, which would be its poorest GDP in three decades. Its government may need to resort to an economic stimulus if things weaken further.</w:t>
      </w:r>
      <w:r w:rsidRPr="00696A90">
        <w:rPr>
          <w:rFonts w:asciiTheme="majorHAnsi" w:hAnsiTheme="majorHAnsi"/>
          <w:sz w:val="24"/>
          <w:szCs w:val="24"/>
          <w:vertAlign w:val="superscript"/>
        </w:rPr>
        <w:t>9</w:t>
      </w:r>
      <w:r w:rsidRPr="00696A90">
        <w:rPr>
          <w:rFonts w:asciiTheme="majorHAnsi" w:hAnsiTheme="majorHAnsi"/>
          <w:sz w:val="24"/>
          <w:szCs w:val="24"/>
          <w:vertAlign w:val="superscript"/>
        </w:rPr>
        <w:t>,10</w:t>
      </w:r>
    </w:p>
    <w:p w:rsidR="00775662" w:rsidRPr="00DD38C0" w:rsidRDefault="00B60F70" w:rsidP="00EE6BF2">
      <w:pPr>
        <w:spacing w:line="276" w:lineRule="auto"/>
        <w:jc w:val="both"/>
        <w:rPr>
          <w:rFonts w:asciiTheme="majorHAnsi" w:hAnsiTheme="majorHAnsi"/>
          <w:sz w:val="6"/>
          <w:szCs w:val="24"/>
        </w:rPr>
      </w:pPr>
    </w:p>
    <w:p w:rsidR="00B87E49" w:rsidRDefault="00B60F70" w:rsidP="00946B0D">
      <w:pPr>
        <w:pStyle w:val="PlainText"/>
        <w:spacing w:after="160" w:line="276" w:lineRule="auto"/>
        <w:jc w:val="both"/>
        <w:rPr>
          <w:rFonts w:asciiTheme="majorHAnsi" w:hAnsiTheme="majorHAnsi"/>
          <w:b/>
          <w:color w:val="3E7BB6"/>
          <w:sz w:val="28"/>
          <w:szCs w:val="24"/>
        </w:rPr>
      </w:pPr>
      <w:r w:rsidRPr="00775662">
        <w:rPr>
          <w:rFonts w:asciiTheme="majorHAnsi" w:hAnsiTheme="majorHAnsi"/>
          <w:b/>
          <w:color w:val="3E7BB6"/>
          <w:sz w:val="28"/>
          <w:szCs w:val="24"/>
        </w:rPr>
        <w:t>WORLD MARKETS</w:t>
      </w:r>
    </w:p>
    <w:p w:rsidR="00E35A04" w:rsidRPr="000B0E47" w:rsidRDefault="00B60F70" w:rsidP="00E35A04">
      <w:pPr>
        <w:pStyle w:val="PlainText"/>
        <w:spacing w:line="276" w:lineRule="auto"/>
        <w:jc w:val="both"/>
        <w:rPr>
          <w:rFonts w:asciiTheme="majorHAnsi" w:hAnsiTheme="majorHAnsi" w:cstheme="majorHAnsi"/>
          <w:sz w:val="24"/>
          <w:szCs w:val="24"/>
        </w:rPr>
      </w:pPr>
      <w:r w:rsidRPr="00995BBF">
        <w:rPr>
          <w:rFonts w:asciiTheme="majorHAnsi" w:hAnsiTheme="majorHAnsi" w:cstheme="majorHAnsi"/>
          <w:sz w:val="24"/>
          <w:szCs w:val="24"/>
        </w:rPr>
        <w:t>Many foreign stock markets saw November gains.</w:t>
      </w:r>
      <w:r>
        <w:rPr>
          <w:rFonts w:asciiTheme="majorHAnsi" w:hAnsiTheme="majorHAnsi" w:cstheme="majorHAnsi"/>
          <w:sz w:val="24"/>
          <w:szCs w:val="24"/>
        </w:rPr>
        <w:t xml:space="preserve"> </w:t>
      </w:r>
      <w:r>
        <w:rPr>
          <w:rFonts w:asciiTheme="majorHAnsi" w:hAnsiTheme="majorHAnsi" w:cstheme="majorHAnsi"/>
          <w:sz w:val="24"/>
          <w:szCs w:val="24"/>
        </w:rPr>
        <w:t>Among t</w:t>
      </w:r>
      <w:r>
        <w:rPr>
          <w:rFonts w:asciiTheme="majorHAnsi" w:hAnsiTheme="majorHAnsi" w:cstheme="majorHAnsi"/>
          <w:sz w:val="24"/>
          <w:szCs w:val="24"/>
        </w:rPr>
        <w:t>he biggest</w:t>
      </w:r>
      <w:r>
        <w:rPr>
          <w:rFonts w:asciiTheme="majorHAnsi" w:hAnsiTheme="majorHAnsi" w:cstheme="majorHAnsi"/>
          <w:sz w:val="24"/>
          <w:szCs w:val="24"/>
        </w:rPr>
        <w:t xml:space="preserve">: the Hang Seng in </w:t>
      </w:r>
      <w:r>
        <w:rPr>
          <w:rFonts w:asciiTheme="majorHAnsi" w:hAnsiTheme="majorHAnsi" w:cstheme="majorHAnsi"/>
          <w:sz w:val="24"/>
          <w:szCs w:val="24"/>
        </w:rPr>
        <w:t>Hong Kong, 7.81%; the Merval in Argentina, 6.99%; the Nifty 50 and Sensex in India</w:t>
      </w:r>
      <w:r w:rsidRPr="0059783B">
        <w:rPr>
          <w:rFonts w:asciiTheme="majorHAnsi" w:hAnsiTheme="majorHAnsi" w:cstheme="majorHAnsi"/>
          <w:sz w:val="24"/>
          <w:szCs w:val="24"/>
        </w:rPr>
        <w:t xml:space="preserve">, </w:t>
      </w:r>
      <w:r w:rsidRPr="0059783B">
        <w:rPr>
          <w:rFonts w:asciiTheme="majorHAnsi" w:hAnsiTheme="majorHAnsi" w:cstheme="majorHAnsi"/>
          <w:sz w:val="24"/>
          <w:szCs w:val="24"/>
        </w:rPr>
        <w:t>at a respective 6.65% and 6.80%. Japan’s Nikkei 225 rose 4.17%, South Kor</w:t>
      </w:r>
      <w:r w:rsidRPr="003F3744">
        <w:rPr>
          <w:rFonts w:asciiTheme="majorHAnsi" w:hAnsiTheme="majorHAnsi" w:cstheme="majorHAnsi"/>
          <w:sz w:val="24"/>
          <w:szCs w:val="24"/>
        </w:rPr>
        <w:t>ea's Kospi added 4.08%, MSCI’s Emerging Markets index improved 4.06%, and Russia’s Micex advanced 4</w:t>
      </w:r>
      <w:r w:rsidRPr="003F3744">
        <w:rPr>
          <w:rFonts w:asciiTheme="majorHAnsi" w:hAnsiTheme="majorHAnsi" w:cstheme="majorHAnsi"/>
          <w:sz w:val="24"/>
          <w:szCs w:val="24"/>
        </w:rPr>
        <w:t>.02%.</w:t>
      </w:r>
      <w:r w:rsidRPr="003F3744">
        <w:rPr>
          <w:rFonts w:asciiTheme="majorHAnsi" w:hAnsiTheme="majorHAnsi" w:cstheme="majorHAnsi"/>
          <w:sz w:val="24"/>
          <w:szCs w:val="24"/>
        </w:rPr>
        <w:t xml:space="preserve"> </w:t>
      </w:r>
      <w:r w:rsidRPr="003F3744">
        <w:rPr>
          <w:rFonts w:asciiTheme="majorHAnsi" w:hAnsiTheme="majorHAnsi" w:cstheme="majorHAnsi"/>
          <w:sz w:val="24"/>
          <w:szCs w:val="24"/>
        </w:rPr>
        <w:t xml:space="preserve">In Spain, the IBEX gained 3.08%; in Brazil, the Bovespa added 3.01%. </w:t>
      </w:r>
      <w:r w:rsidRPr="003F3744">
        <w:rPr>
          <w:rFonts w:asciiTheme="majorHAnsi" w:hAnsiTheme="majorHAnsi" w:cstheme="majorHAnsi"/>
          <w:sz w:val="24"/>
          <w:szCs w:val="24"/>
        </w:rPr>
        <w:t>There were also gains of 2.04</w:t>
      </w:r>
      <w:r w:rsidRPr="000B0E47">
        <w:rPr>
          <w:rFonts w:asciiTheme="majorHAnsi" w:hAnsiTheme="majorHAnsi" w:cstheme="majorHAnsi"/>
          <w:sz w:val="24"/>
          <w:szCs w:val="24"/>
        </w:rPr>
        <w:t>% for Canada's TSX Composite, 1.26% for Taiwan's TSE 50, 0.96% for the MSCI World index, 0.82% for the FTSE Eurofirst 300, and 0.78% for the Shanghai Co</w:t>
      </w:r>
      <w:r w:rsidRPr="000B0E47">
        <w:rPr>
          <w:rFonts w:asciiTheme="majorHAnsi" w:hAnsiTheme="majorHAnsi" w:cstheme="majorHAnsi"/>
          <w:sz w:val="24"/>
          <w:szCs w:val="24"/>
        </w:rPr>
        <w:t>mposite.</w:t>
      </w:r>
      <w:r w:rsidRPr="000B0E47">
        <w:rPr>
          <w:rFonts w:asciiTheme="majorHAnsi" w:hAnsiTheme="majorHAnsi" w:cstheme="majorHAnsi"/>
          <w:sz w:val="24"/>
          <w:szCs w:val="24"/>
          <w:vertAlign w:val="superscript"/>
        </w:rPr>
        <w:t>11,12</w:t>
      </w:r>
      <w:r w:rsidRPr="000B0E47">
        <w:rPr>
          <w:rFonts w:asciiTheme="majorHAnsi" w:hAnsiTheme="majorHAnsi" w:cstheme="majorHAnsi"/>
          <w:sz w:val="24"/>
          <w:szCs w:val="24"/>
        </w:rPr>
        <w:t xml:space="preserve"> </w:t>
      </w:r>
    </w:p>
    <w:p w:rsidR="00E35A04" w:rsidRPr="000B0E47" w:rsidRDefault="00B60F70" w:rsidP="00E35A04">
      <w:pPr>
        <w:pStyle w:val="PlainText"/>
        <w:spacing w:line="276" w:lineRule="auto"/>
        <w:jc w:val="both"/>
        <w:rPr>
          <w:rFonts w:asciiTheme="majorHAnsi" w:hAnsiTheme="majorHAnsi" w:cstheme="majorHAnsi"/>
          <w:sz w:val="24"/>
          <w:szCs w:val="24"/>
        </w:rPr>
      </w:pPr>
      <w:r w:rsidRPr="000B0E47">
        <w:rPr>
          <w:rFonts w:asciiTheme="majorHAnsi" w:hAnsiTheme="majorHAnsi" w:cstheme="majorHAnsi"/>
          <w:sz w:val="24"/>
          <w:szCs w:val="24"/>
        </w:rPr>
        <w:t xml:space="preserve"> </w:t>
      </w:r>
    </w:p>
    <w:p w:rsidR="00DD38C0" w:rsidRPr="000B0E47" w:rsidRDefault="00B60F70" w:rsidP="00E35A04">
      <w:pPr>
        <w:pStyle w:val="PlainText"/>
        <w:spacing w:after="160" w:line="276" w:lineRule="auto"/>
        <w:jc w:val="both"/>
        <w:rPr>
          <w:rFonts w:asciiTheme="majorHAnsi" w:hAnsiTheme="majorHAnsi" w:cstheme="majorHAnsi"/>
        </w:rPr>
      </w:pPr>
      <w:r w:rsidRPr="000B0E47">
        <w:rPr>
          <w:rFonts w:asciiTheme="majorHAnsi" w:hAnsiTheme="majorHAnsi" w:cstheme="majorHAnsi"/>
          <w:sz w:val="24"/>
          <w:szCs w:val="24"/>
        </w:rPr>
        <w:t xml:space="preserve">Some indices suffered November setbacks. </w:t>
      </w:r>
      <w:r w:rsidRPr="000B0E47">
        <w:rPr>
          <w:rFonts w:asciiTheme="majorHAnsi" w:hAnsiTheme="majorHAnsi" w:cstheme="majorHAnsi"/>
          <w:sz w:val="24"/>
          <w:szCs w:val="24"/>
        </w:rPr>
        <w:t>Germany’s DAX lost 0.27%</w:t>
      </w:r>
      <w:r w:rsidRPr="000B0E47">
        <w:rPr>
          <w:rFonts w:asciiTheme="majorHAnsi" w:hAnsiTheme="majorHAnsi" w:cstheme="majorHAnsi"/>
          <w:sz w:val="24"/>
          <w:szCs w:val="24"/>
        </w:rPr>
        <w:t xml:space="preserve">, the </w:t>
      </w:r>
      <w:r w:rsidRPr="000B0E47">
        <w:rPr>
          <w:rFonts w:asciiTheme="majorHAnsi" w:hAnsiTheme="majorHAnsi" w:cstheme="majorHAnsi"/>
          <w:sz w:val="24"/>
          <w:szCs w:val="24"/>
        </w:rPr>
        <w:t xml:space="preserve">United Kingdom’s </w:t>
      </w:r>
      <w:r w:rsidRPr="000B0E47">
        <w:rPr>
          <w:rFonts w:asciiTheme="majorHAnsi" w:hAnsiTheme="majorHAnsi" w:cstheme="majorHAnsi"/>
          <w:sz w:val="24"/>
          <w:szCs w:val="24"/>
        </w:rPr>
        <w:t>FTSE 100</w:t>
      </w:r>
      <w:r>
        <w:rPr>
          <w:rFonts w:asciiTheme="majorHAnsi" w:hAnsiTheme="majorHAnsi" w:cstheme="majorHAnsi"/>
          <w:sz w:val="24"/>
          <w:szCs w:val="24"/>
        </w:rPr>
        <w:t>,</w:t>
      </w:r>
      <w:r w:rsidRPr="000B0E47">
        <w:rPr>
          <w:rFonts w:asciiTheme="majorHAnsi" w:hAnsiTheme="majorHAnsi" w:cstheme="majorHAnsi"/>
          <w:sz w:val="24"/>
          <w:szCs w:val="24"/>
        </w:rPr>
        <w:t xml:space="preserve"> 0.79%</w:t>
      </w:r>
      <w:r w:rsidRPr="000B0E47">
        <w:rPr>
          <w:rFonts w:asciiTheme="majorHAnsi" w:hAnsiTheme="majorHAnsi" w:cstheme="majorHAnsi"/>
          <w:sz w:val="24"/>
          <w:szCs w:val="24"/>
        </w:rPr>
        <w:t>.</w:t>
      </w:r>
      <w:r w:rsidRPr="000B0E47">
        <w:rPr>
          <w:rFonts w:asciiTheme="majorHAnsi" w:hAnsiTheme="majorHAnsi" w:cstheme="majorHAnsi"/>
          <w:sz w:val="24"/>
          <w:szCs w:val="24"/>
        </w:rPr>
        <w:t xml:space="preserve"> </w:t>
      </w:r>
      <w:r w:rsidRPr="000B0E47">
        <w:rPr>
          <w:rFonts w:asciiTheme="majorHAnsi" w:hAnsiTheme="majorHAnsi" w:cstheme="majorHAnsi"/>
          <w:sz w:val="24"/>
          <w:szCs w:val="24"/>
        </w:rPr>
        <w:t xml:space="preserve">Australia’s All Ordinaries fell 2.35%, while </w:t>
      </w:r>
      <w:r w:rsidRPr="000B0E47">
        <w:rPr>
          <w:rFonts w:asciiTheme="majorHAnsi" w:hAnsiTheme="majorHAnsi" w:cstheme="majorHAnsi"/>
          <w:sz w:val="24"/>
          <w:szCs w:val="24"/>
        </w:rPr>
        <w:t>Mexico’s Bolsa retreated 4.15%.</w:t>
      </w:r>
      <w:r w:rsidRPr="000B0E47">
        <w:rPr>
          <w:rFonts w:asciiTheme="majorHAnsi" w:hAnsiTheme="majorHAnsi" w:cstheme="majorHAnsi"/>
          <w:sz w:val="24"/>
          <w:szCs w:val="24"/>
          <w:vertAlign w:val="superscript"/>
        </w:rPr>
        <w:t>1</w:t>
      </w:r>
      <w:r w:rsidRPr="000B0E47">
        <w:rPr>
          <w:rFonts w:asciiTheme="majorHAnsi" w:hAnsiTheme="majorHAnsi" w:cstheme="majorHAnsi"/>
          <w:sz w:val="24"/>
          <w:szCs w:val="24"/>
          <w:vertAlign w:val="superscript"/>
        </w:rPr>
        <w:t>1</w:t>
      </w:r>
    </w:p>
    <w:p w:rsidR="00012ED0" w:rsidRPr="00DD38C0" w:rsidRDefault="00B60F70" w:rsidP="00012ED0">
      <w:pPr>
        <w:spacing w:line="276" w:lineRule="auto"/>
        <w:jc w:val="both"/>
        <w:rPr>
          <w:rFonts w:asciiTheme="majorHAnsi" w:hAnsiTheme="majorHAnsi"/>
          <w:sz w:val="6"/>
          <w:szCs w:val="24"/>
        </w:rPr>
      </w:pPr>
    </w:p>
    <w:p w:rsidR="00DD38C0" w:rsidRPr="00775662" w:rsidRDefault="00B60F70" w:rsidP="00946B0D">
      <w:pPr>
        <w:spacing w:line="276" w:lineRule="auto"/>
        <w:jc w:val="both"/>
        <w:rPr>
          <w:rFonts w:asciiTheme="majorHAnsi" w:hAnsiTheme="majorHAnsi"/>
          <w:b/>
          <w:color w:val="3E7BB6"/>
          <w:sz w:val="28"/>
          <w:szCs w:val="24"/>
        </w:rPr>
      </w:pPr>
      <w:r>
        <w:rPr>
          <w:rFonts w:asciiTheme="majorHAnsi" w:hAnsiTheme="majorHAnsi"/>
          <w:b/>
          <w:color w:val="3E7BB6"/>
          <w:sz w:val="28"/>
          <w:szCs w:val="24"/>
        </w:rPr>
        <w:t>COMMODITIES MARKETS</w:t>
      </w:r>
    </w:p>
    <w:p w:rsidR="00F356EA" w:rsidRPr="00F356EA" w:rsidRDefault="00B60F70" w:rsidP="00F356EA">
      <w:pPr>
        <w:pStyle w:val="PlainText"/>
        <w:spacing w:line="276" w:lineRule="auto"/>
        <w:jc w:val="both"/>
        <w:rPr>
          <w:rStyle w:val="st"/>
          <w:rFonts w:asciiTheme="majorHAnsi" w:hAnsiTheme="majorHAnsi"/>
          <w:color w:val="002060"/>
          <w:sz w:val="24"/>
          <w:szCs w:val="24"/>
        </w:rPr>
      </w:pPr>
      <w:r w:rsidRPr="00F356EA">
        <w:rPr>
          <w:rStyle w:val="st"/>
          <w:rFonts w:asciiTheme="majorHAnsi" w:hAnsiTheme="majorHAnsi"/>
          <w:sz w:val="24"/>
          <w:szCs w:val="24"/>
        </w:rPr>
        <w:t xml:space="preserve">A barrel of oil was worth only </w:t>
      </w:r>
      <w:r w:rsidRPr="00F356EA">
        <w:rPr>
          <w:rStyle w:val="st"/>
          <w:rFonts w:asciiTheme="majorHAnsi" w:hAnsiTheme="majorHAnsi"/>
          <w:sz w:val="24"/>
          <w:szCs w:val="24"/>
        </w:rPr>
        <w:t>$50.42 on the NYMEX at the close on November 30. WTI crude dropped 21.80% for the month. Heating oil sank 19.00%, and unleaded gasoline plummeted 20.22%. Natural gas? Q</w:t>
      </w:r>
      <w:r w:rsidRPr="00696A90">
        <w:rPr>
          <w:rStyle w:val="st"/>
          <w:rFonts w:asciiTheme="majorHAnsi" w:hAnsiTheme="majorHAnsi"/>
          <w:sz w:val="24"/>
          <w:szCs w:val="24"/>
        </w:rPr>
        <w:t xml:space="preserve">uite the opposite. </w:t>
      </w:r>
      <w:r w:rsidRPr="00696A90">
        <w:rPr>
          <w:rStyle w:val="st"/>
          <w:rFonts w:asciiTheme="majorHAnsi" w:hAnsiTheme="majorHAnsi"/>
          <w:sz w:val="24"/>
          <w:szCs w:val="24"/>
        </w:rPr>
        <w:t xml:space="preserve">With winter quickly </w:t>
      </w:r>
      <w:r>
        <w:rPr>
          <w:rStyle w:val="st"/>
          <w:rFonts w:asciiTheme="majorHAnsi" w:hAnsiTheme="majorHAnsi"/>
          <w:sz w:val="24"/>
          <w:szCs w:val="24"/>
        </w:rPr>
        <w:t>appearing</w:t>
      </w:r>
      <w:r w:rsidRPr="00696A90">
        <w:rPr>
          <w:rStyle w:val="st"/>
          <w:rFonts w:asciiTheme="majorHAnsi" w:hAnsiTheme="majorHAnsi"/>
          <w:sz w:val="24"/>
          <w:szCs w:val="24"/>
        </w:rPr>
        <w:t>, t</w:t>
      </w:r>
      <w:r w:rsidRPr="00696A90">
        <w:rPr>
          <w:rStyle w:val="st"/>
          <w:rFonts w:asciiTheme="majorHAnsi" w:hAnsiTheme="majorHAnsi"/>
          <w:sz w:val="24"/>
          <w:szCs w:val="24"/>
        </w:rPr>
        <w:t>h</w:t>
      </w:r>
      <w:r w:rsidRPr="00696A90">
        <w:rPr>
          <w:rStyle w:val="st"/>
          <w:rFonts w:asciiTheme="majorHAnsi" w:hAnsiTheme="majorHAnsi"/>
          <w:sz w:val="24"/>
          <w:szCs w:val="24"/>
        </w:rPr>
        <w:t>e value of th</w:t>
      </w:r>
      <w:r w:rsidRPr="00696A90">
        <w:rPr>
          <w:rStyle w:val="st"/>
          <w:rFonts w:asciiTheme="majorHAnsi" w:hAnsiTheme="majorHAnsi"/>
          <w:sz w:val="24"/>
          <w:szCs w:val="24"/>
        </w:rPr>
        <w:t xml:space="preserve">at commodity jumped </w:t>
      </w:r>
      <w:r w:rsidRPr="00696A90">
        <w:rPr>
          <w:rStyle w:val="st"/>
          <w:rFonts w:asciiTheme="majorHAnsi" w:hAnsiTheme="majorHAnsi"/>
          <w:sz w:val="24"/>
          <w:szCs w:val="24"/>
        </w:rPr>
        <w:t>41.29%.</w:t>
      </w:r>
      <w:r w:rsidRPr="00696A90">
        <w:rPr>
          <w:rStyle w:val="st"/>
          <w:rFonts w:asciiTheme="majorHAnsi" w:hAnsiTheme="majorHAnsi"/>
          <w:sz w:val="24"/>
          <w:szCs w:val="24"/>
          <w:vertAlign w:val="superscript"/>
        </w:rPr>
        <w:t>13</w:t>
      </w:r>
    </w:p>
    <w:p w:rsidR="00F356EA" w:rsidRPr="001B782F" w:rsidRDefault="00B60F70" w:rsidP="00F356EA">
      <w:pPr>
        <w:pStyle w:val="PlainText"/>
        <w:spacing w:line="276" w:lineRule="auto"/>
        <w:jc w:val="both"/>
        <w:rPr>
          <w:rStyle w:val="st"/>
          <w:rFonts w:asciiTheme="majorHAnsi" w:hAnsiTheme="majorHAnsi"/>
          <w:sz w:val="24"/>
          <w:szCs w:val="24"/>
        </w:rPr>
      </w:pPr>
    </w:p>
    <w:p w:rsidR="001B3C06" w:rsidRPr="00F76BCE" w:rsidRDefault="00B60F70" w:rsidP="00F356EA">
      <w:pPr>
        <w:pStyle w:val="PlainText"/>
        <w:spacing w:after="160" w:line="276" w:lineRule="auto"/>
        <w:jc w:val="both"/>
        <w:rPr>
          <w:rStyle w:val="st"/>
          <w:rFonts w:asciiTheme="majorHAnsi" w:hAnsiTheme="majorHAnsi"/>
          <w:color w:val="002060"/>
          <w:sz w:val="24"/>
          <w:szCs w:val="24"/>
        </w:rPr>
      </w:pPr>
      <w:r w:rsidRPr="001B782F">
        <w:rPr>
          <w:rStyle w:val="st"/>
          <w:rFonts w:asciiTheme="majorHAnsi" w:hAnsiTheme="majorHAnsi"/>
          <w:sz w:val="24"/>
          <w:szCs w:val="24"/>
        </w:rPr>
        <w:t>In crops, soybeans rose 6.74%</w:t>
      </w:r>
      <w:r>
        <w:rPr>
          <w:rStyle w:val="st"/>
          <w:rFonts w:asciiTheme="majorHAnsi" w:hAnsiTheme="majorHAnsi"/>
          <w:sz w:val="24"/>
          <w:szCs w:val="24"/>
        </w:rPr>
        <w:t>,</w:t>
      </w:r>
      <w:r w:rsidRPr="001B782F">
        <w:rPr>
          <w:rStyle w:val="st"/>
          <w:rFonts w:asciiTheme="majorHAnsi" w:hAnsiTheme="majorHAnsi"/>
          <w:sz w:val="24"/>
          <w:szCs w:val="24"/>
        </w:rPr>
        <w:t xml:space="preserve"> and coffee fell 7.88%</w:t>
      </w:r>
      <w:r>
        <w:rPr>
          <w:rStyle w:val="st"/>
          <w:rFonts w:asciiTheme="majorHAnsi" w:hAnsiTheme="majorHAnsi"/>
          <w:sz w:val="24"/>
          <w:szCs w:val="24"/>
        </w:rPr>
        <w:t>. I</w:t>
      </w:r>
      <w:r w:rsidRPr="001B782F">
        <w:rPr>
          <w:rStyle w:val="st"/>
          <w:rFonts w:asciiTheme="majorHAnsi" w:hAnsiTheme="majorHAnsi"/>
          <w:sz w:val="24"/>
          <w:szCs w:val="24"/>
        </w:rPr>
        <w:t>n between those ext</w:t>
      </w:r>
      <w:r w:rsidRPr="003F390D">
        <w:rPr>
          <w:rStyle w:val="st"/>
          <w:rFonts w:asciiTheme="majorHAnsi" w:hAnsiTheme="majorHAnsi"/>
          <w:sz w:val="24"/>
          <w:szCs w:val="24"/>
        </w:rPr>
        <w:t>remes, wheat gained 2.84%</w:t>
      </w:r>
      <w:r>
        <w:rPr>
          <w:rStyle w:val="st"/>
          <w:rFonts w:asciiTheme="majorHAnsi" w:hAnsiTheme="majorHAnsi"/>
          <w:sz w:val="24"/>
          <w:szCs w:val="24"/>
        </w:rPr>
        <w:t>;</w:t>
      </w:r>
      <w:r w:rsidRPr="003F390D">
        <w:rPr>
          <w:rStyle w:val="st"/>
          <w:rFonts w:asciiTheme="majorHAnsi" w:hAnsiTheme="majorHAnsi"/>
          <w:sz w:val="24"/>
          <w:szCs w:val="24"/>
        </w:rPr>
        <w:t xml:space="preserve"> cotton</w:t>
      </w:r>
      <w:r>
        <w:rPr>
          <w:rStyle w:val="st"/>
          <w:rFonts w:asciiTheme="majorHAnsi" w:hAnsiTheme="majorHAnsi"/>
          <w:sz w:val="24"/>
          <w:szCs w:val="24"/>
        </w:rPr>
        <w:t>,</w:t>
      </w:r>
      <w:r w:rsidRPr="003F390D">
        <w:rPr>
          <w:rStyle w:val="st"/>
          <w:rFonts w:asciiTheme="majorHAnsi" w:hAnsiTheme="majorHAnsi"/>
          <w:sz w:val="24"/>
          <w:szCs w:val="24"/>
        </w:rPr>
        <w:t xml:space="preserve"> 2.37%</w:t>
      </w:r>
      <w:r>
        <w:rPr>
          <w:rStyle w:val="st"/>
          <w:rFonts w:asciiTheme="majorHAnsi" w:hAnsiTheme="majorHAnsi"/>
          <w:sz w:val="24"/>
          <w:szCs w:val="24"/>
        </w:rPr>
        <w:t>;</w:t>
      </w:r>
      <w:r w:rsidRPr="003F390D">
        <w:rPr>
          <w:rStyle w:val="st"/>
          <w:rFonts w:asciiTheme="majorHAnsi" w:hAnsiTheme="majorHAnsi"/>
          <w:sz w:val="24"/>
          <w:szCs w:val="24"/>
        </w:rPr>
        <w:t xml:space="preserve"> corn</w:t>
      </w:r>
      <w:r>
        <w:rPr>
          <w:rStyle w:val="st"/>
          <w:rFonts w:asciiTheme="majorHAnsi" w:hAnsiTheme="majorHAnsi"/>
          <w:sz w:val="24"/>
          <w:szCs w:val="24"/>
        </w:rPr>
        <w:t>,</w:t>
      </w:r>
      <w:r w:rsidRPr="003F390D">
        <w:rPr>
          <w:rStyle w:val="st"/>
          <w:rFonts w:asciiTheme="majorHAnsi" w:hAnsiTheme="majorHAnsi"/>
          <w:sz w:val="24"/>
          <w:szCs w:val="24"/>
        </w:rPr>
        <w:t xml:space="preserve"> 0.76%</w:t>
      </w:r>
      <w:r>
        <w:rPr>
          <w:rStyle w:val="st"/>
          <w:rFonts w:asciiTheme="majorHAnsi" w:hAnsiTheme="majorHAnsi"/>
          <w:sz w:val="24"/>
          <w:szCs w:val="24"/>
        </w:rPr>
        <w:t>. S</w:t>
      </w:r>
      <w:r w:rsidRPr="003F390D">
        <w:rPr>
          <w:rStyle w:val="st"/>
          <w:rFonts w:asciiTheme="majorHAnsi" w:hAnsiTheme="majorHAnsi"/>
          <w:sz w:val="24"/>
          <w:szCs w:val="24"/>
        </w:rPr>
        <w:t>ugar retreated 2.43%</w:t>
      </w:r>
      <w:r>
        <w:rPr>
          <w:rStyle w:val="st"/>
          <w:rFonts w:asciiTheme="majorHAnsi" w:hAnsiTheme="majorHAnsi"/>
          <w:sz w:val="24"/>
          <w:szCs w:val="24"/>
        </w:rPr>
        <w:t>,</w:t>
      </w:r>
      <w:r w:rsidRPr="003F390D">
        <w:rPr>
          <w:rStyle w:val="st"/>
          <w:rFonts w:asciiTheme="majorHAnsi" w:hAnsiTheme="majorHAnsi"/>
          <w:sz w:val="24"/>
          <w:szCs w:val="24"/>
        </w:rPr>
        <w:t xml:space="preserve"> and cocoa</w:t>
      </w:r>
      <w:r>
        <w:rPr>
          <w:rStyle w:val="st"/>
          <w:rFonts w:asciiTheme="majorHAnsi" w:hAnsiTheme="majorHAnsi"/>
          <w:sz w:val="24"/>
          <w:szCs w:val="24"/>
        </w:rPr>
        <w:t>,</w:t>
      </w:r>
      <w:r w:rsidRPr="003F390D">
        <w:rPr>
          <w:rStyle w:val="st"/>
          <w:rFonts w:asciiTheme="majorHAnsi" w:hAnsiTheme="majorHAnsi"/>
          <w:sz w:val="24"/>
          <w:szCs w:val="24"/>
        </w:rPr>
        <w:t xml:space="preserve"> 3.73%. </w:t>
      </w:r>
      <w:r w:rsidRPr="003F390D">
        <w:rPr>
          <w:rStyle w:val="st"/>
          <w:rFonts w:asciiTheme="majorHAnsi" w:hAnsiTheme="majorHAnsi"/>
          <w:sz w:val="24"/>
          <w:szCs w:val="24"/>
        </w:rPr>
        <w:t>Copper advanced 4.38% in November</w:t>
      </w:r>
      <w:r w:rsidRPr="003F390D">
        <w:rPr>
          <w:rStyle w:val="st"/>
          <w:rFonts w:asciiTheme="majorHAnsi" w:hAnsiTheme="majorHAnsi"/>
          <w:sz w:val="24"/>
          <w:szCs w:val="24"/>
        </w:rPr>
        <w:t xml:space="preserve">; gold also improved, gaining 0.70% to close out the month at a COMEX </w:t>
      </w:r>
      <w:r>
        <w:rPr>
          <w:rStyle w:val="st"/>
          <w:rFonts w:asciiTheme="majorHAnsi" w:hAnsiTheme="majorHAnsi"/>
          <w:sz w:val="24"/>
          <w:szCs w:val="24"/>
        </w:rPr>
        <w:t>value</w:t>
      </w:r>
      <w:r w:rsidRPr="003F390D">
        <w:rPr>
          <w:rStyle w:val="st"/>
          <w:rFonts w:asciiTheme="majorHAnsi" w:hAnsiTheme="majorHAnsi"/>
          <w:sz w:val="24"/>
          <w:szCs w:val="24"/>
        </w:rPr>
        <w:t xml:space="preserve"> of $1,222.10 an ounce. Silver and platinum lost ground last month:</w:t>
      </w:r>
      <w:r w:rsidRPr="003F390D">
        <w:rPr>
          <w:rStyle w:val="st"/>
          <w:rFonts w:asciiTheme="majorHAnsi" w:hAnsiTheme="majorHAnsi"/>
          <w:sz w:val="24"/>
          <w:szCs w:val="24"/>
        </w:rPr>
        <w:t xml:space="preserve"> silver </w:t>
      </w:r>
      <w:r w:rsidRPr="003F390D">
        <w:rPr>
          <w:rStyle w:val="st"/>
          <w:rFonts w:asciiTheme="majorHAnsi" w:hAnsiTheme="majorHAnsi"/>
          <w:sz w:val="24"/>
          <w:szCs w:val="24"/>
        </w:rPr>
        <w:t>was off</w:t>
      </w:r>
      <w:r w:rsidRPr="003F390D">
        <w:rPr>
          <w:rStyle w:val="st"/>
          <w:rFonts w:asciiTheme="majorHAnsi" w:hAnsiTheme="majorHAnsi"/>
          <w:sz w:val="24"/>
          <w:szCs w:val="24"/>
        </w:rPr>
        <w:t xml:space="preserve"> 1.94%</w:t>
      </w:r>
      <w:r>
        <w:rPr>
          <w:rStyle w:val="st"/>
          <w:rFonts w:asciiTheme="majorHAnsi" w:hAnsiTheme="majorHAnsi"/>
          <w:sz w:val="24"/>
          <w:szCs w:val="24"/>
        </w:rPr>
        <w:t>;</w:t>
      </w:r>
      <w:r w:rsidRPr="003F390D">
        <w:rPr>
          <w:rStyle w:val="st"/>
          <w:rFonts w:asciiTheme="majorHAnsi" w:hAnsiTheme="majorHAnsi"/>
          <w:sz w:val="24"/>
          <w:szCs w:val="24"/>
        </w:rPr>
        <w:t xml:space="preserve"> platinum</w:t>
      </w:r>
      <w:r>
        <w:rPr>
          <w:rStyle w:val="st"/>
          <w:rFonts w:asciiTheme="majorHAnsi" w:hAnsiTheme="majorHAnsi"/>
          <w:sz w:val="24"/>
          <w:szCs w:val="24"/>
        </w:rPr>
        <w:t>,</w:t>
      </w:r>
      <w:r w:rsidRPr="003F390D">
        <w:rPr>
          <w:rStyle w:val="st"/>
          <w:rFonts w:asciiTheme="majorHAnsi" w:hAnsiTheme="majorHAnsi"/>
          <w:sz w:val="24"/>
          <w:szCs w:val="24"/>
        </w:rPr>
        <w:t xml:space="preserve"> 4.57%. As November concluded, silver was worth </w:t>
      </w:r>
      <w:r w:rsidRPr="003F390D">
        <w:rPr>
          <w:rStyle w:val="st"/>
          <w:rFonts w:asciiTheme="majorHAnsi" w:hAnsiTheme="majorHAnsi"/>
          <w:sz w:val="24"/>
          <w:szCs w:val="24"/>
        </w:rPr>
        <w:t>$14.14</w:t>
      </w:r>
      <w:r w:rsidRPr="003F390D">
        <w:rPr>
          <w:rStyle w:val="st"/>
          <w:rFonts w:asciiTheme="majorHAnsi" w:hAnsiTheme="majorHAnsi"/>
          <w:sz w:val="24"/>
          <w:szCs w:val="24"/>
        </w:rPr>
        <w:t xml:space="preserve"> </w:t>
      </w:r>
      <w:r w:rsidRPr="00696A90">
        <w:rPr>
          <w:rStyle w:val="st"/>
          <w:rFonts w:asciiTheme="majorHAnsi" w:hAnsiTheme="majorHAnsi"/>
          <w:sz w:val="24"/>
          <w:szCs w:val="24"/>
        </w:rPr>
        <w:t>an ounce</w:t>
      </w:r>
      <w:r w:rsidRPr="00696A90">
        <w:rPr>
          <w:rStyle w:val="st"/>
          <w:rFonts w:asciiTheme="majorHAnsi" w:hAnsiTheme="majorHAnsi"/>
          <w:sz w:val="24"/>
          <w:szCs w:val="24"/>
        </w:rPr>
        <w:t>. The U.S. Dollar I</w:t>
      </w:r>
      <w:r w:rsidRPr="00696A90">
        <w:rPr>
          <w:rStyle w:val="st"/>
          <w:rFonts w:asciiTheme="majorHAnsi" w:hAnsiTheme="majorHAnsi"/>
          <w:sz w:val="24"/>
          <w:szCs w:val="24"/>
        </w:rPr>
        <w:t xml:space="preserve">ndex </w:t>
      </w:r>
      <w:r w:rsidRPr="00696A90">
        <w:rPr>
          <w:rStyle w:val="st"/>
          <w:rFonts w:asciiTheme="majorHAnsi" w:hAnsiTheme="majorHAnsi"/>
          <w:sz w:val="24"/>
          <w:szCs w:val="24"/>
        </w:rPr>
        <w:t xml:space="preserve">ended </w:t>
      </w:r>
      <w:r w:rsidRPr="00696A90">
        <w:rPr>
          <w:rStyle w:val="st"/>
          <w:rFonts w:asciiTheme="majorHAnsi" w:hAnsiTheme="majorHAnsi"/>
          <w:sz w:val="24"/>
          <w:szCs w:val="24"/>
        </w:rPr>
        <w:t>November</w:t>
      </w:r>
      <w:r w:rsidRPr="00696A90">
        <w:rPr>
          <w:rStyle w:val="st"/>
          <w:rFonts w:asciiTheme="majorHAnsi" w:hAnsiTheme="majorHAnsi"/>
          <w:sz w:val="24"/>
          <w:szCs w:val="24"/>
        </w:rPr>
        <w:t xml:space="preserve"> at</w:t>
      </w:r>
      <w:r w:rsidRPr="00696A90">
        <w:rPr>
          <w:rStyle w:val="st"/>
          <w:rFonts w:asciiTheme="majorHAnsi" w:hAnsiTheme="majorHAnsi"/>
          <w:sz w:val="24"/>
          <w:szCs w:val="24"/>
        </w:rPr>
        <w:t xml:space="preserve"> 96.79</w:t>
      </w:r>
      <w:r w:rsidRPr="00696A90">
        <w:rPr>
          <w:rStyle w:val="st"/>
          <w:rFonts w:asciiTheme="majorHAnsi" w:hAnsiTheme="majorHAnsi"/>
          <w:sz w:val="24"/>
          <w:szCs w:val="24"/>
        </w:rPr>
        <w:t xml:space="preserve"> after a one-month loss of 0.35%</w:t>
      </w:r>
      <w:r w:rsidRPr="00696A90">
        <w:rPr>
          <w:rStyle w:val="st"/>
          <w:rFonts w:asciiTheme="majorHAnsi" w:hAnsiTheme="majorHAnsi"/>
          <w:sz w:val="24"/>
          <w:szCs w:val="24"/>
        </w:rPr>
        <w:t>.</w:t>
      </w:r>
      <w:r w:rsidRPr="00696A90">
        <w:rPr>
          <w:rStyle w:val="st"/>
          <w:rFonts w:asciiTheme="majorHAnsi" w:hAnsiTheme="majorHAnsi"/>
          <w:sz w:val="24"/>
          <w:szCs w:val="24"/>
          <w:vertAlign w:val="superscript"/>
        </w:rPr>
        <w:t>13,14</w:t>
      </w:r>
      <w:r w:rsidRPr="00F76BCE">
        <w:rPr>
          <w:rStyle w:val="st"/>
          <w:rFonts w:asciiTheme="majorHAnsi" w:hAnsiTheme="majorHAnsi"/>
          <w:color w:val="002060"/>
          <w:sz w:val="24"/>
          <w:szCs w:val="24"/>
        </w:rPr>
        <w:t xml:space="preserve"> </w:t>
      </w:r>
    </w:p>
    <w:p w:rsidR="00012ED0" w:rsidRPr="00DD38C0" w:rsidRDefault="00B60F70" w:rsidP="00012ED0">
      <w:pPr>
        <w:spacing w:line="276" w:lineRule="auto"/>
        <w:jc w:val="both"/>
        <w:rPr>
          <w:rFonts w:asciiTheme="majorHAnsi" w:hAnsiTheme="majorHAnsi"/>
          <w:sz w:val="6"/>
          <w:szCs w:val="24"/>
        </w:rPr>
      </w:pPr>
    </w:p>
    <w:p w:rsidR="00DD38C0" w:rsidRPr="00775662" w:rsidRDefault="00B60F70" w:rsidP="00946B0D">
      <w:pPr>
        <w:spacing w:line="276" w:lineRule="auto"/>
        <w:jc w:val="both"/>
        <w:rPr>
          <w:rFonts w:asciiTheme="majorHAnsi" w:hAnsiTheme="majorHAnsi"/>
          <w:b/>
          <w:color w:val="3E7BB6"/>
          <w:sz w:val="28"/>
          <w:szCs w:val="24"/>
        </w:rPr>
      </w:pPr>
      <w:r>
        <w:rPr>
          <w:rFonts w:asciiTheme="majorHAnsi" w:hAnsiTheme="majorHAnsi"/>
          <w:b/>
          <w:color w:val="3E7BB6"/>
          <w:sz w:val="28"/>
          <w:szCs w:val="24"/>
        </w:rPr>
        <w:t>R</w:t>
      </w:r>
      <w:r w:rsidRPr="00775662">
        <w:rPr>
          <w:rFonts w:asciiTheme="majorHAnsi" w:hAnsiTheme="majorHAnsi"/>
          <w:b/>
          <w:color w:val="3E7BB6"/>
          <w:sz w:val="28"/>
          <w:szCs w:val="24"/>
        </w:rPr>
        <w:t>EAL ESTATE</w:t>
      </w:r>
      <w:r w:rsidRPr="00DD38C0">
        <w:rPr>
          <w:rFonts w:asciiTheme="majorHAnsi" w:hAnsiTheme="majorHAnsi"/>
          <w:b/>
          <w:color w:val="3E7BB6"/>
          <w:sz w:val="28"/>
          <w:szCs w:val="24"/>
        </w:rPr>
        <w:t xml:space="preserve"> </w:t>
      </w:r>
    </w:p>
    <w:p w:rsidR="00E213AF" w:rsidRPr="00375AB5" w:rsidRDefault="00B60F70" w:rsidP="00512529">
      <w:pPr>
        <w:pStyle w:val="PlainText"/>
        <w:spacing w:after="160" w:line="276" w:lineRule="auto"/>
        <w:jc w:val="both"/>
        <w:rPr>
          <w:rStyle w:val="st"/>
          <w:rFonts w:asciiTheme="majorHAnsi" w:hAnsiTheme="majorHAnsi"/>
          <w:sz w:val="24"/>
          <w:szCs w:val="24"/>
        </w:rPr>
      </w:pPr>
      <w:r w:rsidRPr="00047AD3">
        <w:rPr>
          <w:rStyle w:val="st"/>
          <w:rFonts w:asciiTheme="majorHAnsi" w:hAnsiTheme="majorHAnsi"/>
          <w:sz w:val="24"/>
          <w:szCs w:val="24"/>
        </w:rPr>
        <w:t xml:space="preserve">In mid-November, the National Association of Realtors reported a 1.4% October gain for existing home sales. On November 29, however, it said </w:t>
      </w:r>
      <w:r>
        <w:rPr>
          <w:rStyle w:val="st"/>
          <w:rFonts w:asciiTheme="majorHAnsi" w:hAnsiTheme="majorHAnsi"/>
          <w:sz w:val="24"/>
          <w:szCs w:val="24"/>
        </w:rPr>
        <w:t xml:space="preserve">that </w:t>
      </w:r>
      <w:r w:rsidRPr="00047AD3">
        <w:rPr>
          <w:rStyle w:val="st"/>
          <w:rFonts w:asciiTheme="majorHAnsi" w:hAnsiTheme="majorHAnsi"/>
          <w:sz w:val="24"/>
          <w:szCs w:val="24"/>
        </w:rPr>
        <w:t xml:space="preserve">its pending home sales index had weakened by 2.6% in the tenth month of the year, so the </w:t>
      </w:r>
      <w:r>
        <w:rPr>
          <w:rStyle w:val="st"/>
          <w:rFonts w:asciiTheme="majorHAnsi" w:hAnsiTheme="majorHAnsi"/>
          <w:sz w:val="24"/>
          <w:szCs w:val="24"/>
        </w:rPr>
        <w:t>autumn</w:t>
      </w:r>
      <w:r w:rsidRPr="00047AD3">
        <w:rPr>
          <w:rStyle w:val="st"/>
          <w:rFonts w:asciiTheme="majorHAnsi" w:hAnsiTheme="majorHAnsi"/>
          <w:sz w:val="24"/>
          <w:szCs w:val="24"/>
        </w:rPr>
        <w:t xml:space="preserve"> improvement in the</w:t>
      </w:r>
      <w:r w:rsidRPr="00375AB5">
        <w:rPr>
          <w:rStyle w:val="st"/>
          <w:rFonts w:asciiTheme="majorHAnsi" w:hAnsiTheme="majorHAnsi"/>
          <w:sz w:val="24"/>
          <w:szCs w:val="24"/>
        </w:rPr>
        <w:t xml:space="preserve"> pace of residential resales may prove fleeting.</w:t>
      </w:r>
      <w:r w:rsidRPr="00375AB5">
        <w:rPr>
          <w:rStyle w:val="st"/>
          <w:rFonts w:asciiTheme="majorHAnsi" w:hAnsiTheme="majorHAnsi"/>
          <w:sz w:val="24"/>
          <w:szCs w:val="24"/>
          <w:vertAlign w:val="superscript"/>
        </w:rPr>
        <w:t>5</w:t>
      </w:r>
    </w:p>
    <w:p w:rsidR="00946B0D" w:rsidRPr="00375AB5" w:rsidRDefault="00B60F70" w:rsidP="00512529">
      <w:pPr>
        <w:pStyle w:val="PlainText"/>
        <w:spacing w:after="160" w:line="276" w:lineRule="auto"/>
        <w:jc w:val="both"/>
        <w:rPr>
          <w:rStyle w:val="st"/>
          <w:rFonts w:asciiTheme="majorHAnsi" w:hAnsiTheme="majorHAnsi"/>
          <w:sz w:val="24"/>
          <w:szCs w:val="24"/>
          <w:vertAlign w:val="superscript"/>
        </w:rPr>
      </w:pPr>
      <w:r w:rsidRPr="00375AB5">
        <w:rPr>
          <w:rStyle w:val="st"/>
          <w:rFonts w:asciiTheme="majorHAnsi" w:hAnsiTheme="majorHAnsi"/>
          <w:sz w:val="24"/>
          <w:szCs w:val="24"/>
        </w:rPr>
        <w:lastRenderedPageBreak/>
        <w:t xml:space="preserve">October </w:t>
      </w:r>
      <w:r>
        <w:rPr>
          <w:rStyle w:val="st"/>
          <w:rFonts w:asciiTheme="majorHAnsi" w:hAnsiTheme="majorHAnsi"/>
          <w:sz w:val="24"/>
          <w:szCs w:val="24"/>
        </w:rPr>
        <w:t>also brought less</w:t>
      </w:r>
      <w:r w:rsidRPr="00375AB5">
        <w:rPr>
          <w:rStyle w:val="st"/>
          <w:rFonts w:asciiTheme="majorHAnsi" w:hAnsiTheme="majorHAnsi"/>
          <w:sz w:val="24"/>
          <w:szCs w:val="24"/>
        </w:rPr>
        <w:t xml:space="preserve"> new home buying</w:t>
      </w:r>
      <w:r>
        <w:rPr>
          <w:rStyle w:val="st"/>
          <w:rFonts w:asciiTheme="majorHAnsi" w:hAnsiTheme="majorHAnsi"/>
          <w:sz w:val="24"/>
          <w:szCs w:val="24"/>
        </w:rPr>
        <w:t>: s</w:t>
      </w:r>
      <w:r w:rsidRPr="00375AB5">
        <w:rPr>
          <w:rStyle w:val="st"/>
          <w:rFonts w:asciiTheme="majorHAnsi" w:hAnsiTheme="majorHAnsi"/>
          <w:sz w:val="24"/>
          <w:szCs w:val="24"/>
        </w:rPr>
        <w:t xml:space="preserve">ales fell </w:t>
      </w:r>
      <w:r w:rsidRPr="00375AB5">
        <w:rPr>
          <w:rFonts w:asciiTheme="majorHAnsi" w:hAnsiTheme="majorHAnsi" w:cstheme="majorHAnsi"/>
          <w:sz w:val="24"/>
          <w:szCs w:val="24"/>
        </w:rPr>
        <w:t>8</w:t>
      </w:r>
      <w:r w:rsidRPr="00375AB5">
        <w:rPr>
          <w:rFonts w:asciiTheme="majorHAnsi" w:hAnsiTheme="majorHAnsi" w:cstheme="majorHAnsi"/>
          <w:sz w:val="24"/>
          <w:szCs w:val="24"/>
        </w:rPr>
        <w:t>.</w:t>
      </w:r>
      <w:r w:rsidRPr="00375AB5">
        <w:rPr>
          <w:rFonts w:asciiTheme="majorHAnsi" w:hAnsiTheme="majorHAnsi" w:cstheme="majorHAnsi"/>
          <w:sz w:val="24"/>
          <w:szCs w:val="24"/>
        </w:rPr>
        <w:t>9</w:t>
      </w:r>
      <w:r w:rsidRPr="00375AB5">
        <w:rPr>
          <w:rFonts w:asciiTheme="majorHAnsi" w:hAnsiTheme="majorHAnsi" w:cstheme="majorHAnsi"/>
          <w:sz w:val="24"/>
          <w:szCs w:val="24"/>
        </w:rPr>
        <w:t>%</w:t>
      </w:r>
      <w:r w:rsidRPr="00375AB5">
        <w:rPr>
          <w:rFonts w:asciiTheme="majorHAnsi" w:hAnsiTheme="majorHAnsi" w:cstheme="majorHAnsi"/>
          <w:sz w:val="24"/>
          <w:szCs w:val="24"/>
        </w:rPr>
        <w:t>. (It must be noted that these ini</w:t>
      </w:r>
      <w:r w:rsidRPr="00375AB5">
        <w:rPr>
          <w:rFonts w:asciiTheme="majorHAnsi" w:hAnsiTheme="majorHAnsi" w:cstheme="majorHAnsi"/>
          <w:sz w:val="24"/>
          <w:szCs w:val="24"/>
        </w:rPr>
        <w:t>tial numbers tend to be revised later.)</w:t>
      </w:r>
      <w:r w:rsidRPr="00375AB5">
        <w:rPr>
          <w:rStyle w:val="st"/>
          <w:rFonts w:asciiTheme="majorHAnsi" w:hAnsiTheme="majorHAnsi"/>
          <w:sz w:val="24"/>
          <w:szCs w:val="24"/>
        </w:rPr>
        <w:t xml:space="preserve"> The Census Bureau also announced a 0.6% decline for building permits in October, but housing starts did pick up 1.5%.</w:t>
      </w:r>
      <w:r w:rsidRPr="00375AB5">
        <w:rPr>
          <w:rStyle w:val="st"/>
          <w:rFonts w:asciiTheme="majorHAnsi" w:hAnsiTheme="majorHAnsi"/>
          <w:sz w:val="24"/>
          <w:szCs w:val="24"/>
          <w:vertAlign w:val="superscript"/>
        </w:rPr>
        <w:t>5</w:t>
      </w:r>
    </w:p>
    <w:p w:rsidR="000E566E" w:rsidRPr="00E43B55" w:rsidRDefault="00B60F70" w:rsidP="00512529">
      <w:pPr>
        <w:spacing w:line="276" w:lineRule="auto"/>
        <w:jc w:val="both"/>
        <w:rPr>
          <w:rStyle w:val="st"/>
          <w:rFonts w:asciiTheme="majorHAnsi" w:hAnsiTheme="majorHAnsi"/>
          <w:sz w:val="24"/>
          <w:szCs w:val="24"/>
        </w:rPr>
      </w:pPr>
      <w:r w:rsidRPr="00271459">
        <w:rPr>
          <w:rStyle w:val="st"/>
          <w:rFonts w:asciiTheme="majorHAnsi" w:hAnsiTheme="majorHAnsi"/>
          <w:sz w:val="24"/>
          <w:szCs w:val="24"/>
        </w:rPr>
        <w:t xml:space="preserve">In terms of mortgages, </w:t>
      </w:r>
      <w:r>
        <w:rPr>
          <w:rStyle w:val="st"/>
          <w:rFonts w:asciiTheme="majorHAnsi" w:hAnsiTheme="majorHAnsi"/>
          <w:sz w:val="24"/>
          <w:szCs w:val="24"/>
        </w:rPr>
        <w:t xml:space="preserve">only </w:t>
      </w:r>
      <w:r w:rsidRPr="00271459">
        <w:rPr>
          <w:rStyle w:val="st"/>
          <w:rFonts w:asciiTheme="majorHAnsi" w:hAnsiTheme="majorHAnsi"/>
          <w:sz w:val="24"/>
          <w:szCs w:val="24"/>
        </w:rPr>
        <w:t xml:space="preserve">adjustable-rate loans grew </w:t>
      </w:r>
      <w:r>
        <w:rPr>
          <w:rStyle w:val="st"/>
          <w:rFonts w:asciiTheme="majorHAnsi" w:hAnsiTheme="majorHAnsi"/>
          <w:sz w:val="24"/>
          <w:szCs w:val="24"/>
        </w:rPr>
        <w:t xml:space="preserve">significantly </w:t>
      </w:r>
      <w:r w:rsidRPr="00271459">
        <w:rPr>
          <w:rStyle w:val="st"/>
          <w:rFonts w:asciiTheme="majorHAnsi" w:hAnsiTheme="majorHAnsi"/>
          <w:sz w:val="24"/>
          <w:szCs w:val="24"/>
        </w:rPr>
        <w:t xml:space="preserve">more expensive </w:t>
      </w:r>
      <w:r>
        <w:rPr>
          <w:rStyle w:val="st"/>
          <w:rFonts w:asciiTheme="majorHAnsi" w:hAnsiTheme="majorHAnsi"/>
          <w:sz w:val="24"/>
          <w:szCs w:val="24"/>
        </w:rPr>
        <w:t>in</w:t>
      </w:r>
      <w:r w:rsidRPr="00271459">
        <w:rPr>
          <w:rStyle w:val="st"/>
          <w:rFonts w:asciiTheme="majorHAnsi" w:hAnsiTheme="majorHAnsi"/>
          <w:sz w:val="24"/>
          <w:szCs w:val="24"/>
        </w:rPr>
        <w:t xml:space="preserve"> November. The average rate on a 5/1-year ARM was 4.04% on November 1</w:t>
      </w:r>
      <w:r>
        <w:rPr>
          <w:rStyle w:val="st"/>
          <w:rFonts w:asciiTheme="majorHAnsi" w:hAnsiTheme="majorHAnsi"/>
          <w:sz w:val="24"/>
          <w:szCs w:val="24"/>
        </w:rPr>
        <w:t>,</w:t>
      </w:r>
      <w:r w:rsidRPr="00271459">
        <w:rPr>
          <w:rStyle w:val="st"/>
          <w:rFonts w:asciiTheme="majorHAnsi" w:hAnsiTheme="majorHAnsi"/>
          <w:sz w:val="24"/>
          <w:szCs w:val="24"/>
        </w:rPr>
        <w:t xml:space="preserve"> accordi</w:t>
      </w:r>
      <w:r>
        <w:rPr>
          <w:rStyle w:val="st"/>
          <w:rFonts w:asciiTheme="majorHAnsi" w:hAnsiTheme="majorHAnsi"/>
          <w:sz w:val="24"/>
          <w:szCs w:val="24"/>
        </w:rPr>
        <w:t xml:space="preserve">ng to Freddie Mac, but 4.12% on </w:t>
      </w:r>
      <w:r w:rsidRPr="00271459">
        <w:rPr>
          <w:rStyle w:val="st"/>
          <w:rFonts w:asciiTheme="majorHAnsi" w:hAnsiTheme="majorHAnsi"/>
          <w:sz w:val="24"/>
          <w:szCs w:val="24"/>
        </w:rPr>
        <w:t>November 29. Me</w:t>
      </w:r>
      <w:r w:rsidRPr="00271459">
        <w:rPr>
          <w:rStyle w:val="st"/>
          <w:rFonts w:asciiTheme="majorHAnsi" w:hAnsiTheme="majorHAnsi"/>
          <w:sz w:val="24"/>
          <w:szCs w:val="24"/>
        </w:rPr>
        <w:t>an</w:t>
      </w:r>
      <w:r w:rsidRPr="00271459">
        <w:rPr>
          <w:rStyle w:val="st"/>
          <w:rFonts w:asciiTheme="majorHAnsi" w:hAnsiTheme="majorHAnsi"/>
          <w:sz w:val="24"/>
          <w:szCs w:val="24"/>
        </w:rPr>
        <w:t xml:space="preserve"> </w:t>
      </w:r>
      <w:r w:rsidRPr="00E43B55">
        <w:rPr>
          <w:rStyle w:val="st"/>
          <w:rFonts w:asciiTheme="majorHAnsi" w:hAnsiTheme="majorHAnsi"/>
          <w:sz w:val="24"/>
          <w:szCs w:val="24"/>
        </w:rPr>
        <w:t>interest on the 30-year</w:t>
      </w:r>
      <w:r>
        <w:rPr>
          <w:rStyle w:val="st"/>
          <w:rFonts w:asciiTheme="majorHAnsi" w:hAnsiTheme="majorHAnsi"/>
          <w:sz w:val="24"/>
          <w:szCs w:val="24"/>
        </w:rPr>
        <w:t>,</w:t>
      </w:r>
      <w:r w:rsidRPr="00E43B55">
        <w:rPr>
          <w:rStyle w:val="st"/>
          <w:rFonts w:asciiTheme="majorHAnsi" w:hAnsiTheme="majorHAnsi"/>
          <w:sz w:val="24"/>
          <w:szCs w:val="24"/>
        </w:rPr>
        <w:t xml:space="preserve"> fixed-rate mortgage went</w:t>
      </w:r>
      <w:r w:rsidRPr="00E43B55">
        <w:rPr>
          <w:rStyle w:val="st"/>
          <w:rFonts w:asciiTheme="majorHAnsi" w:hAnsiTheme="majorHAnsi"/>
          <w:sz w:val="24"/>
          <w:szCs w:val="24"/>
        </w:rPr>
        <w:t xml:space="preserve"> from </w:t>
      </w:r>
      <w:r w:rsidRPr="00E43B55">
        <w:rPr>
          <w:rStyle w:val="st"/>
          <w:rFonts w:asciiTheme="majorHAnsi" w:hAnsiTheme="majorHAnsi"/>
          <w:sz w:val="24"/>
          <w:szCs w:val="24"/>
        </w:rPr>
        <w:t>4.</w:t>
      </w:r>
      <w:r w:rsidRPr="00E43B55">
        <w:rPr>
          <w:rStyle w:val="st"/>
          <w:rFonts w:asciiTheme="majorHAnsi" w:hAnsiTheme="majorHAnsi"/>
          <w:sz w:val="24"/>
          <w:szCs w:val="24"/>
        </w:rPr>
        <w:t>83</w:t>
      </w:r>
      <w:r w:rsidRPr="00E43B55">
        <w:rPr>
          <w:rStyle w:val="st"/>
          <w:rFonts w:asciiTheme="majorHAnsi" w:hAnsiTheme="majorHAnsi"/>
          <w:sz w:val="24"/>
          <w:szCs w:val="24"/>
        </w:rPr>
        <w:t>%</w:t>
      </w:r>
      <w:r w:rsidRPr="00E43B55">
        <w:rPr>
          <w:rStyle w:val="st"/>
          <w:rFonts w:asciiTheme="majorHAnsi" w:hAnsiTheme="majorHAnsi"/>
          <w:sz w:val="24"/>
          <w:szCs w:val="24"/>
        </w:rPr>
        <w:t xml:space="preserve"> to 4.8</w:t>
      </w:r>
      <w:r w:rsidRPr="00E43B55">
        <w:rPr>
          <w:rStyle w:val="st"/>
          <w:rFonts w:asciiTheme="majorHAnsi" w:hAnsiTheme="majorHAnsi"/>
          <w:sz w:val="24"/>
          <w:szCs w:val="24"/>
        </w:rPr>
        <w:t>1</w:t>
      </w:r>
      <w:r w:rsidRPr="00E43B55">
        <w:rPr>
          <w:rStyle w:val="st"/>
          <w:rFonts w:asciiTheme="majorHAnsi" w:hAnsiTheme="majorHAnsi"/>
          <w:sz w:val="24"/>
          <w:szCs w:val="24"/>
        </w:rPr>
        <w:t>%</w:t>
      </w:r>
      <w:r w:rsidRPr="00E43B55">
        <w:rPr>
          <w:rStyle w:val="st"/>
          <w:rFonts w:asciiTheme="majorHAnsi" w:hAnsiTheme="majorHAnsi"/>
          <w:sz w:val="24"/>
          <w:szCs w:val="24"/>
        </w:rPr>
        <w:t xml:space="preserve"> in that period;</w:t>
      </w:r>
      <w:r w:rsidRPr="00E43B55">
        <w:rPr>
          <w:rStyle w:val="st"/>
          <w:rFonts w:asciiTheme="majorHAnsi" w:hAnsiTheme="majorHAnsi"/>
          <w:sz w:val="24"/>
          <w:szCs w:val="24"/>
        </w:rPr>
        <w:t xml:space="preserve"> </w:t>
      </w:r>
      <w:r w:rsidRPr="00E43B55">
        <w:rPr>
          <w:rStyle w:val="st"/>
          <w:rFonts w:asciiTheme="majorHAnsi" w:hAnsiTheme="majorHAnsi"/>
          <w:sz w:val="24"/>
          <w:szCs w:val="24"/>
        </w:rPr>
        <w:t>the average interest rate for</w:t>
      </w:r>
      <w:r w:rsidRPr="00E43B55">
        <w:rPr>
          <w:rStyle w:val="st"/>
          <w:rFonts w:asciiTheme="majorHAnsi" w:hAnsiTheme="majorHAnsi"/>
          <w:sz w:val="24"/>
          <w:szCs w:val="24"/>
        </w:rPr>
        <w:t xml:space="preserve"> the 15-year FRM </w:t>
      </w:r>
      <w:r w:rsidRPr="00E43B55">
        <w:rPr>
          <w:rStyle w:val="st"/>
          <w:rFonts w:asciiTheme="majorHAnsi" w:hAnsiTheme="majorHAnsi"/>
          <w:sz w:val="24"/>
          <w:szCs w:val="24"/>
        </w:rPr>
        <w:t xml:space="preserve">went from </w:t>
      </w:r>
      <w:r w:rsidRPr="00E43B55">
        <w:rPr>
          <w:rStyle w:val="st"/>
          <w:rFonts w:asciiTheme="majorHAnsi" w:hAnsiTheme="majorHAnsi"/>
          <w:sz w:val="24"/>
          <w:szCs w:val="24"/>
        </w:rPr>
        <w:t>4.</w:t>
      </w:r>
      <w:r w:rsidRPr="00E43B55">
        <w:rPr>
          <w:rStyle w:val="st"/>
          <w:rFonts w:asciiTheme="majorHAnsi" w:hAnsiTheme="majorHAnsi"/>
          <w:sz w:val="24"/>
          <w:szCs w:val="24"/>
        </w:rPr>
        <w:t>23</w:t>
      </w:r>
      <w:r w:rsidRPr="00E43B55">
        <w:rPr>
          <w:rStyle w:val="st"/>
          <w:rFonts w:asciiTheme="majorHAnsi" w:hAnsiTheme="majorHAnsi"/>
          <w:sz w:val="24"/>
          <w:szCs w:val="24"/>
        </w:rPr>
        <w:t>% to 4.2</w:t>
      </w:r>
      <w:r w:rsidRPr="00E43B55">
        <w:rPr>
          <w:rStyle w:val="st"/>
          <w:rFonts w:asciiTheme="majorHAnsi" w:hAnsiTheme="majorHAnsi"/>
          <w:sz w:val="24"/>
          <w:szCs w:val="24"/>
        </w:rPr>
        <w:t>5%</w:t>
      </w:r>
      <w:r w:rsidRPr="00E43B55">
        <w:rPr>
          <w:rStyle w:val="st"/>
          <w:rFonts w:asciiTheme="majorHAnsi" w:hAnsiTheme="majorHAnsi"/>
          <w:sz w:val="24"/>
          <w:szCs w:val="24"/>
        </w:rPr>
        <w:t>.</w:t>
      </w:r>
      <w:r w:rsidRPr="00E43B55">
        <w:rPr>
          <w:rStyle w:val="st"/>
          <w:rFonts w:asciiTheme="majorHAnsi" w:hAnsiTheme="majorHAnsi"/>
          <w:sz w:val="24"/>
          <w:szCs w:val="24"/>
          <w:vertAlign w:val="superscript"/>
        </w:rPr>
        <w:t>15</w:t>
      </w:r>
    </w:p>
    <w:p w:rsidR="00775662" w:rsidRPr="00E43B55" w:rsidRDefault="00B60F70" w:rsidP="00512529">
      <w:pPr>
        <w:spacing w:line="276" w:lineRule="auto"/>
        <w:jc w:val="both"/>
        <w:rPr>
          <w:rStyle w:val="st"/>
          <w:rFonts w:asciiTheme="majorHAnsi" w:hAnsiTheme="majorHAnsi"/>
          <w:sz w:val="24"/>
          <w:szCs w:val="24"/>
        </w:rPr>
      </w:pPr>
      <w:r w:rsidRPr="00E43B55">
        <w:rPr>
          <w:rStyle w:val="st"/>
          <w:rFonts w:asciiTheme="majorHAnsi" w:hAnsiTheme="majorHAnsi"/>
          <w:sz w:val="24"/>
          <w:szCs w:val="24"/>
        </w:rPr>
        <w:t>Annual h</w:t>
      </w:r>
      <w:r w:rsidRPr="00E43B55">
        <w:rPr>
          <w:rStyle w:val="st"/>
          <w:rFonts w:asciiTheme="majorHAnsi" w:hAnsiTheme="majorHAnsi"/>
          <w:sz w:val="24"/>
          <w:szCs w:val="24"/>
        </w:rPr>
        <w:t>ome price</w:t>
      </w:r>
      <w:r w:rsidRPr="00E43B55">
        <w:rPr>
          <w:rStyle w:val="st"/>
          <w:rFonts w:asciiTheme="majorHAnsi" w:hAnsiTheme="majorHAnsi"/>
          <w:sz w:val="24"/>
          <w:szCs w:val="24"/>
        </w:rPr>
        <w:t xml:space="preserve"> gains were clearly lessening:</w:t>
      </w:r>
      <w:r w:rsidRPr="00E43B55">
        <w:rPr>
          <w:rStyle w:val="st"/>
          <w:rFonts w:asciiTheme="majorHAnsi" w:hAnsiTheme="majorHAnsi"/>
          <w:sz w:val="24"/>
          <w:szCs w:val="24"/>
        </w:rPr>
        <w:t xml:space="preserve"> </w:t>
      </w:r>
      <w:r w:rsidRPr="00E43B55">
        <w:rPr>
          <w:rStyle w:val="st"/>
          <w:rFonts w:asciiTheme="majorHAnsi" w:hAnsiTheme="majorHAnsi"/>
          <w:sz w:val="24"/>
          <w:szCs w:val="24"/>
        </w:rPr>
        <w:t>t</w:t>
      </w:r>
      <w:r w:rsidRPr="00E43B55">
        <w:rPr>
          <w:rStyle w:val="st"/>
          <w:rFonts w:asciiTheme="majorHAnsi" w:hAnsiTheme="majorHAnsi"/>
          <w:sz w:val="24"/>
          <w:szCs w:val="24"/>
        </w:rPr>
        <w:t xml:space="preserve">he </w:t>
      </w:r>
      <w:r w:rsidRPr="00E43B55">
        <w:rPr>
          <w:rStyle w:val="st"/>
          <w:rFonts w:asciiTheme="majorHAnsi" w:hAnsiTheme="majorHAnsi"/>
          <w:sz w:val="24"/>
          <w:szCs w:val="24"/>
        </w:rPr>
        <w:t xml:space="preserve">latest </w:t>
      </w:r>
      <w:r w:rsidRPr="00E43B55">
        <w:rPr>
          <w:rStyle w:val="st"/>
          <w:rFonts w:asciiTheme="majorHAnsi" w:hAnsiTheme="majorHAnsi"/>
          <w:sz w:val="24"/>
          <w:szCs w:val="24"/>
        </w:rPr>
        <w:t>20-city S&amp;P CoreLogic Case-Shiller home price index</w:t>
      </w:r>
      <w:r w:rsidRPr="00E43B55">
        <w:rPr>
          <w:rStyle w:val="st"/>
          <w:rFonts w:asciiTheme="majorHAnsi" w:hAnsiTheme="majorHAnsi"/>
          <w:sz w:val="24"/>
          <w:szCs w:val="24"/>
        </w:rPr>
        <w:t xml:space="preserve"> showed only 5.1% appreciation in the 12 months ending in September</w:t>
      </w:r>
      <w:r w:rsidRPr="00E43B55">
        <w:rPr>
          <w:rStyle w:val="st"/>
          <w:rFonts w:asciiTheme="majorHAnsi" w:hAnsiTheme="majorHAnsi"/>
          <w:sz w:val="24"/>
          <w:szCs w:val="24"/>
        </w:rPr>
        <w:t>.</w:t>
      </w:r>
      <w:r>
        <w:rPr>
          <w:rStyle w:val="st"/>
          <w:rFonts w:asciiTheme="majorHAnsi" w:hAnsiTheme="majorHAnsi"/>
          <w:sz w:val="24"/>
          <w:szCs w:val="24"/>
          <w:vertAlign w:val="superscript"/>
        </w:rPr>
        <w:t>5</w:t>
      </w:r>
    </w:p>
    <w:p w:rsidR="00E24345" w:rsidRPr="00DD38C0" w:rsidRDefault="00B60F70" w:rsidP="00EE6BF2">
      <w:pPr>
        <w:spacing w:line="276" w:lineRule="auto"/>
        <w:rPr>
          <w:rStyle w:val="st"/>
          <w:rFonts w:asciiTheme="majorHAnsi" w:hAnsiTheme="majorHAnsi"/>
          <w:sz w:val="4"/>
        </w:rPr>
      </w:pPr>
    </w:p>
    <w:p w:rsidR="006D5A63" w:rsidRDefault="00B60F70"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RDefault="00B60F70" w:rsidP="00EE6BF2">
      <w:pPr>
        <w:spacing w:line="276" w:lineRule="auto"/>
        <w:jc w:val="center"/>
        <w:rPr>
          <w:rStyle w:val="st"/>
          <w:rFonts w:asciiTheme="majorHAnsi" w:hAnsiTheme="majorHAnsi"/>
          <w:color w:val="E88E0A"/>
          <w:sz w:val="4"/>
        </w:rPr>
      </w:pPr>
    </w:p>
    <w:p w:rsidR="006D5A63" w:rsidRPr="00DD38C0" w:rsidRDefault="00B60F70" w:rsidP="00EE6BF2">
      <w:pPr>
        <w:spacing w:line="276" w:lineRule="auto"/>
        <w:jc w:val="center"/>
        <w:rPr>
          <w:rStyle w:val="st"/>
          <w:rFonts w:asciiTheme="majorHAnsi" w:hAnsiTheme="majorHAnsi"/>
          <w:color w:val="E88E0A"/>
          <w:sz w:val="4"/>
        </w:rPr>
      </w:pPr>
      <w:r w:rsidRPr="007C2813">
        <w:rPr>
          <w:rStyle w:val="st"/>
          <w:rFonts w:asciiTheme="majorHAnsi" w:hAnsiTheme="majorHAnsi"/>
          <w:color w:val="3E7BB6"/>
        </w:rPr>
        <w:t xml:space="preserve">T I P   O F   T H E   </w:t>
      </w:r>
      <w:r w:rsidRPr="007C2813">
        <w:rPr>
          <w:rStyle w:val="st"/>
          <w:rFonts w:asciiTheme="majorHAnsi" w:hAnsiTheme="majorHAnsi"/>
          <w:color w:val="3E7BB6"/>
        </w:rPr>
        <w:t>M O N</w:t>
      </w:r>
      <w:r w:rsidRPr="007C2813">
        <w:rPr>
          <w:rStyle w:val="st"/>
          <w:rFonts w:asciiTheme="majorHAnsi" w:hAnsiTheme="majorHAnsi"/>
          <w:color w:val="3E7BB6"/>
        </w:rPr>
        <w:t xml:space="preserve"> T H</w:t>
      </w:r>
      <w:r>
        <w:rPr>
          <w:rStyle w:val="st"/>
          <w:rFonts w:asciiTheme="majorHAnsi" w:hAnsiTheme="majorHAnsi"/>
          <w:color w:val="E88E0A"/>
        </w:rPr>
        <w:br/>
      </w:r>
    </w:p>
    <w:p w:rsidR="006D5A63" w:rsidRDefault="00B60F70" w:rsidP="00EE6BF2">
      <w:pPr>
        <w:spacing w:line="276" w:lineRule="auto"/>
        <w:jc w:val="center"/>
        <w:rPr>
          <w:rStyle w:val="st"/>
          <w:rFonts w:asciiTheme="majorHAnsi" w:hAnsiTheme="majorHAnsi"/>
        </w:rPr>
      </w:pPr>
      <w:r>
        <w:rPr>
          <w:rFonts w:asciiTheme="majorHAnsi" w:hAnsiTheme="majorHAnsi"/>
          <w:noProof/>
        </w:rPr>
        <w:drawing>
          <wp:inline distT="0" distB="0" distL="0" distR="0">
            <wp:extent cx="995363" cy="7334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4730" cy="740327"/>
                    </a:xfrm>
                    <a:prstGeom prst="rect">
                      <a:avLst/>
                    </a:prstGeom>
                  </pic:spPr>
                </pic:pic>
              </a:graphicData>
            </a:graphic>
          </wp:inline>
        </w:drawing>
      </w:r>
    </w:p>
    <w:p w:rsidR="006D5A63" w:rsidRPr="008B28D6" w:rsidRDefault="00B60F70" w:rsidP="00EE6BF2">
      <w:pPr>
        <w:spacing w:line="276" w:lineRule="auto"/>
        <w:jc w:val="center"/>
        <w:rPr>
          <w:rStyle w:val="st"/>
          <w:rFonts w:asciiTheme="majorHAnsi" w:hAnsiTheme="majorHAnsi"/>
          <w:i/>
          <w:sz w:val="28"/>
        </w:rPr>
      </w:pPr>
      <w:r w:rsidRPr="00DD38C0">
        <w:rPr>
          <w:rStyle w:val="st"/>
          <w:rFonts w:asciiTheme="majorHAnsi" w:hAnsiTheme="majorHAnsi"/>
          <w:sz w:val="6"/>
        </w:rPr>
        <w:br/>
      </w:r>
      <w:r w:rsidRPr="008B28D6">
        <w:rPr>
          <w:rStyle w:val="st"/>
          <w:rFonts w:asciiTheme="majorHAnsi" w:hAnsiTheme="majorHAnsi"/>
          <w:i/>
          <w:sz w:val="28"/>
        </w:rPr>
        <w:t xml:space="preserve">Many couples buy </w:t>
      </w:r>
      <w:r w:rsidRPr="0062684B">
        <w:rPr>
          <w:rStyle w:val="st"/>
          <w:rFonts w:asciiTheme="majorHAnsi" w:hAnsiTheme="majorHAnsi"/>
          <w:i/>
          <w:sz w:val="28"/>
        </w:rPr>
        <w:t>life insurance</w:t>
      </w:r>
      <w:r w:rsidRPr="008B28D6">
        <w:rPr>
          <w:rStyle w:val="st"/>
          <w:rFonts w:asciiTheme="majorHAnsi" w:hAnsiTheme="majorHAnsi"/>
          <w:i/>
          <w:sz w:val="28"/>
        </w:rPr>
        <w:t xml:space="preserve"> when they start a family, </w:t>
      </w:r>
      <w:r>
        <w:rPr>
          <w:rStyle w:val="st"/>
          <w:rFonts w:asciiTheme="majorHAnsi" w:hAnsiTheme="majorHAnsi"/>
          <w:i/>
          <w:sz w:val="28"/>
        </w:rPr>
        <w:t>insuring both partners (</w:t>
      </w:r>
      <w:r w:rsidRPr="008B28D6">
        <w:rPr>
          <w:rStyle w:val="st"/>
          <w:rFonts w:asciiTheme="majorHAnsi" w:hAnsiTheme="majorHAnsi"/>
          <w:i/>
          <w:sz w:val="28"/>
        </w:rPr>
        <w:t xml:space="preserve">even if one </w:t>
      </w:r>
      <w:r>
        <w:rPr>
          <w:rStyle w:val="st"/>
          <w:rFonts w:asciiTheme="majorHAnsi" w:hAnsiTheme="majorHAnsi"/>
          <w:i/>
          <w:sz w:val="28"/>
        </w:rPr>
        <w:t>elects to stop</w:t>
      </w:r>
      <w:r w:rsidRPr="008B28D6">
        <w:rPr>
          <w:rStyle w:val="st"/>
          <w:rFonts w:asciiTheme="majorHAnsi" w:hAnsiTheme="majorHAnsi"/>
          <w:i/>
          <w:sz w:val="28"/>
        </w:rPr>
        <w:t xml:space="preserve"> working</w:t>
      </w:r>
      <w:r>
        <w:rPr>
          <w:rStyle w:val="st"/>
          <w:rFonts w:asciiTheme="majorHAnsi" w:hAnsiTheme="majorHAnsi"/>
          <w:i/>
          <w:sz w:val="28"/>
        </w:rPr>
        <w:t>)</w:t>
      </w:r>
      <w:r w:rsidRPr="008B28D6">
        <w:rPr>
          <w:rStyle w:val="st"/>
          <w:rFonts w:asciiTheme="majorHAnsi" w:hAnsiTheme="majorHAnsi"/>
          <w:i/>
          <w:sz w:val="28"/>
        </w:rPr>
        <w:t xml:space="preserve">. </w:t>
      </w:r>
      <w:r>
        <w:rPr>
          <w:rStyle w:val="st"/>
          <w:rFonts w:asciiTheme="majorHAnsi" w:hAnsiTheme="majorHAnsi"/>
          <w:i/>
          <w:sz w:val="28"/>
        </w:rPr>
        <w:t xml:space="preserve">There is a good reason to insure both partners: </w:t>
      </w:r>
      <w:r w:rsidRPr="008B28D6">
        <w:rPr>
          <w:rStyle w:val="st"/>
          <w:rFonts w:asciiTheme="majorHAnsi" w:hAnsiTheme="majorHAnsi"/>
          <w:i/>
          <w:sz w:val="28"/>
        </w:rPr>
        <w:t xml:space="preserve">If a stay-at-home spouse or partner </w:t>
      </w:r>
      <w:r>
        <w:rPr>
          <w:rStyle w:val="st"/>
          <w:rFonts w:asciiTheme="majorHAnsi" w:hAnsiTheme="majorHAnsi"/>
          <w:i/>
          <w:sz w:val="28"/>
        </w:rPr>
        <w:t>passes away and is</w:t>
      </w:r>
      <w:r w:rsidRPr="008B28D6">
        <w:rPr>
          <w:rStyle w:val="st"/>
          <w:rFonts w:asciiTheme="majorHAnsi" w:hAnsiTheme="majorHAnsi"/>
          <w:i/>
          <w:sz w:val="28"/>
        </w:rPr>
        <w:t xml:space="preserve"> uninsured, a surviving spouse could face </w:t>
      </w:r>
      <w:r>
        <w:rPr>
          <w:rStyle w:val="st"/>
          <w:rFonts w:asciiTheme="majorHAnsi" w:hAnsiTheme="majorHAnsi"/>
          <w:i/>
          <w:sz w:val="28"/>
        </w:rPr>
        <w:t>sizable</w:t>
      </w:r>
      <w:r w:rsidRPr="008B28D6">
        <w:rPr>
          <w:rStyle w:val="st"/>
          <w:rFonts w:asciiTheme="majorHAnsi" w:hAnsiTheme="majorHAnsi"/>
          <w:i/>
          <w:sz w:val="28"/>
        </w:rPr>
        <w:t xml:space="preserve"> expenses </w:t>
      </w:r>
      <w:r>
        <w:rPr>
          <w:rStyle w:val="st"/>
          <w:rFonts w:asciiTheme="majorHAnsi" w:hAnsiTheme="majorHAnsi"/>
          <w:i/>
          <w:sz w:val="28"/>
        </w:rPr>
        <w:t xml:space="preserve">to pay for </w:t>
      </w:r>
      <w:r w:rsidRPr="008B28D6">
        <w:rPr>
          <w:rStyle w:val="st"/>
          <w:rFonts w:asciiTheme="majorHAnsi" w:hAnsiTheme="majorHAnsi"/>
          <w:i/>
          <w:sz w:val="28"/>
        </w:rPr>
        <w:t xml:space="preserve">childcare </w:t>
      </w:r>
      <w:r>
        <w:rPr>
          <w:rStyle w:val="st"/>
          <w:rFonts w:asciiTheme="majorHAnsi" w:hAnsiTheme="majorHAnsi"/>
          <w:i/>
          <w:sz w:val="28"/>
        </w:rPr>
        <w:t>and other household needs</w:t>
      </w:r>
      <w:r w:rsidRPr="008B28D6">
        <w:rPr>
          <w:rStyle w:val="st"/>
          <w:rFonts w:asciiTheme="majorHAnsi" w:hAnsiTheme="majorHAnsi"/>
          <w:i/>
          <w:sz w:val="28"/>
        </w:rPr>
        <w:t>.</w:t>
      </w:r>
    </w:p>
    <w:p w:rsidR="006D5A63" w:rsidRPr="00DD38C0" w:rsidRDefault="00B60F70" w:rsidP="00EE6BF2">
      <w:pPr>
        <w:spacing w:line="276" w:lineRule="auto"/>
        <w:jc w:val="center"/>
        <w:rPr>
          <w:rStyle w:val="st"/>
          <w:rFonts w:asciiTheme="majorHAnsi" w:hAnsiTheme="majorHAnsi"/>
          <w:i/>
          <w:color w:val="E88E0A"/>
          <w:sz w:val="4"/>
        </w:rPr>
      </w:pPr>
    </w:p>
    <w:p w:rsidR="00E24345" w:rsidRDefault="00B60F70"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373CC8" w:rsidRPr="00DD38C0" w:rsidRDefault="00B60F70" w:rsidP="00EE6BF2">
      <w:pPr>
        <w:spacing w:line="276" w:lineRule="auto"/>
        <w:rPr>
          <w:rFonts w:asciiTheme="majorHAnsi" w:hAnsiTheme="majorHAnsi"/>
          <w:b/>
          <w:color w:val="E88E0A"/>
          <w:spacing w:val="-2"/>
          <w:sz w:val="8"/>
        </w:rPr>
      </w:pPr>
    </w:p>
    <w:p w:rsidR="00775662" w:rsidRPr="00CE13AE" w:rsidRDefault="00B60F70" w:rsidP="00EE6BF2">
      <w:pPr>
        <w:spacing w:line="276" w:lineRule="auto"/>
        <w:rPr>
          <w:rFonts w:asciiTheme="majorHAnsi" w:hAnsiTheme="majorHAnsi"/>
          <w:b/>
          <w:color w:val="3E7BB6"/>
          <w:spacing w:val="-2"/>
          <w:sz w:val="28"/>
        </w:rPr>
      </w:pPr>
      <w:r>
        <w:rPr>
          <w:rFonts w:asciiTheme="majorHAnsi" w:hAnsiTheme="majorHAnsi"/>
          <w:b/>
          <w:color w:val="3E7BB6"/>
          <w:spacing w:val="-2"/>
          <w:sz w:val="28"/>
        </w:rPr>
        <w:t>LOOKING BACK</w:t>
      </w:r>
      <w:r>
        <w:rPr>
          <w:rFonts w:asciiTheme="majorHAnsi" w:hAnsiTheme="majorHAnsi"/>
          <w:b/>
          <w:color w:val="3E7BB6"/>
          <w:spacing w:val="-2"/>
          <w:sz w:val="28"/>
        </w:rPr>
        <w:t>, L</w:t>
      </w:r>
      <w:r>
        <w:rPr>
          <w:rFonts w:asciiTheme="majorHAnsi" w:hAnsiTheme="majorHAnsi"/>
          <w:b/>
          <w:color w:val="3E7BB6"/>
          <w:spacing w:val="-2"/>
          <w:sz w:val="28"/>
        </w:rPr>
        <w:t>OOKING FORWARD</w:t>
      </w:r>
    </w:p>
    <w:p w:rsidR="00775662" w:rsidRPr="007534D1" w:rsidRDefault="00B60F70" w:rsidP="00B70920">
      <w:pPr>
        <w:spacing w:line="276" w:lineRule="auto"/>
        <w:rPr>
          <w:rStyle w:val="st"/>
          <w:rFonts w:asciiTheme="majorHAnsi" w:hAnsiTheme="majorHAnsi"/>
          <w:sz w:val="24"/>
        </w:rPr>
      </w:pPr>
      <w:r w:rsidRPr="007534D1">
        <w:rPr>
          <w:rStyle w:val="st"/>
          <w:rFonts w:asciiTheme="majorHAnsi" w:hAnsiTheme="majorHAnsi"/>
          <w:sz w:val="24"/>
        </w:rPr>
        <w:t xml:space="preserve">Closing at </w:t>
      </w:r>
      <w:r w:rsidRPr="007534D1">
        <w:rPr>
          <w:rStyle w:val="st"/>
          <w:rFonts w:asciiTheme="majorHAnsi" w:hAnsiTheme="majorHAnsi"/>
          <w:sz w:val="24"/>
        </w:rPr>
        <w:t>7</w:t>
      </w:r>
      <w:r w:rsidRPr="007534D1">
        <w:rPr>
          <w:rStyle w:val="st"/>
          <w:rFonts w:asciiTheme="majorHAnsi" w:hAnsiTheme="majorHAnsi"/>
          <w:sz w:val="24"/>
        </w:rPr>
        <w:t>,330.54</w:t>
      </w:r>
      <w:r w:rsidRPr="007534D1">
        <w:rPr>
          <w:rStyle w:val="st"/>
          <w:rFonts w:asciiTheme="majorHAnsi" w:hAnsiTheme="majorHAnsi"/>
          <w:sz w:val="24"/>
        </w:rPr>
        <w:t xml:space="preserve"> on November 30, the Nasdaq Composite eked out a monthly gain of 0.</w:t>
      </w:r>
      <w:r w:rsidRPr="007534D1">
        <w:rPr>
          <w:rStyle w:val="st"/>
          <w:rFonts w:asciiTheme="majorHAnsi" w:hAnsiTheme="majorHAnsi"/>
          <w:sz w:val="24"/>
        </w:rPr>
        <w:t>34</w:t>
      </w:r>
      <w:r w:rsidRPr="007534D1">
        <w:rPr>
          <w:rStyle w:val="st"/>
          <w:rFonts w:asciiTheme="majorHAnsi" w:hAnsiTheme="majorHAnsi"/>
          <w:sz w:val="24"/>
        </w:rPr>
        <w:t>%.</w:t>
      </w:r>
      <w:r w:rsidRPr="007534D1">
        <w:rPr>
          <w:rStyle w:val="st"/>
          <w:rFonts w:asciiTheme="majorHAnsi" w:hAnsiTheme="majorHAnsi"/>
          <w:sz w:val="24"/>
        </w:rPr>
        <w:t xml:space="preserve"> The S&amp;P 500</w:t>
      </w:r>
      <w:r w:rsidRPr="007534D1">
        <w:rPr>
          <w:rStyle w:val="st"/>
          <w:rFonts w:asciiTheme="majorHAnsi" w:hAnsiTheme="majorHAnsi"/>
          <w:sz w:val="24"/>
        </w:rPr>
        <w:t>’s</w:t>
      </w:r>
      <w:r w:rsidRPr="007534D1">
        <w:rPr>
          <w:rStyle w:val="st"/>
          <w:rFonts w:asciiTheme="majorHAnsi" w:hAnsiTheme="majorHAnsi"/>
          <w:sz w:val="24"/>
        </w:rPr>
        <w:t xml:space="preserve"> 1.</w:t>
      </w:r>
      <w:r w:rsidRPr="007534D1">
        <w:rPr>
          <w:rStyle w:val="st"/>
          <w:rFonts w:asciiTheme="majorHAnsi" w:hAnsiTheme="majorHAnsi"/>
          <w:sz w:val="24"/>
        </w:rPr>
        <w:t>79</w:t>
      </w:r>
      <w:r w:rsidRPr="007534D1">
        <w:rPr>
          <w:rStyle w:val="st"/>
          <w:rFonts w:asciiTheme="majorHAnsi" w:hAnsiTheme="majorHAnsi"/>
          <w:sz w:val="24"/>
        </w:rPr>
        <w:t xml:space="preserve">% </w:t>
      </w:r>
      <w:r w:rsidRPr="007534D1">
        <w:rPr>
          <w:rStyle w:val="st"/>
          <w:rFonts w:asciiTheme="majorHAnsi" w:hAnsiTheme="majorHAnsi"/>
          <w:sz w:val="24"/>
        </w:rPr>
        <w:t>November rise</w:t>
      </w:r>
      <w:r w:rsidRPr="007534D1">
        <w:rPr>
          <w:rStyle w:val="st"/>
          <w:rFonts w:asciiTheme="majorHAnsi" w:hAnsiTheme="majorHAnsi"/>
          <w:sz w:val="24"/>
        </w:rPr>
        <w:t xml:space="preserve"> left it at </w:t>
      </w:r>
      <w:r w:rsidRPr="007534D1">
        <w:rPr>
          <w:rStyle w:val="st"/>
          <w:rFonts w:asciiTheme="majorHAnsi" w:hAnsiTheme="majorHAnsi"/>
          <w:sz w:val="24"/>
        </w:rPr>
        <w:t>2,</w:t>
      </w:r>
      <w:r w:rsidRPr="007534D1">
        <w:rPr>
          <w:rStyle w:val="st"/>
          <w:rFonts w:asciiTheme="majorHAnsi" w:hAnsiTheme="majorHAnsi"/>
          <w:sz w:val="24"/>
        </w:rPr>
        <w:t>760</w:t>
      </w:r>
      <w:r w:rsidRPr="007534D1">
        <w:rPr>
          <w:rStyle w:val="st"/>
          <w:rFonts w:asciiTheme="majorHAnsi" w:hAnsiTheme="majorHAnsi"/>
          <w:sz w:val="24"/>
        </w:rPr>
        <w:t>.</w:t>
      </w:r>
      <w:r w:rsidRPr="007534D1">
        <w:rPr>
          <w:rStyle w:val="st"/>
          <w:rFonts w:asciiTheme="majorHAnsi" w:hAnsiTheme="majorHAnsi"/>
          <w:sz w:val="24"/>
        </w:rPr>
        <w:t>17</w:t>
      </w:r>
      <w:r>
        <w:rPr>
          <w:rStyle w:val="st"/>
          <w:rFonts w:asciiTheme="majorHAnsi" w:hAnsiTheme="majorHAnsi"/>
          <w:sz w:val="24"/>
        </w:rPr>
        <w:t xml:space="preserve"> at the end of the month</w:t>
      </w:r>
      <w:r w:rsidRPr="007534D1">
        <w:rPr>
          <w:rStyle w:val="st"/>
          <w:rFonts w:asciiTheme="majorHAnsi" w:hAnsiTheme="majorHAnsi"/>
          <w:sz w:val="24"/>
        </w:rPr>
        <w:t xml:space="preserve">, </w:t>
      </w:r>
      <w:r w:rsidRPr="007534D1">
        <w:rPr>
          <w:rStyle w:val="st"/>
          <w:rFonts w:asciiTheme="majorHAnsi" w:hAnsiTheme="majorHAnsi"/>
          <w:sz w:val="24"/>
        </w:rPr>
        <w:t>while</w:t>
      </w:r>
      <w:r w:rsidRPr="007534D1">
        <w:rPr>
          <w:rStyle w:val="st"/>
          <w:rFonts w:asciiTheme="majorHAnsi" w:hAnsiTheme="majorHAnsi"/>
          <w:sz w:val="24"/>
        </w:rPr>
        <w:t xml:space="preserve"> the small-cap Russell 2000</w:t>
      </w:r>
      <w:r w:rsidRPr="007534D1">
        <w:rPr>
          <w:rStyle w:val="st"/>
          <w:rFonts w:asciiTheme="majorHAnsi" w:hAnsiTheme="majorHAnsi"/>
          <w:sz w:val="24"/>
        </w:rPr>
        <w:t xml:space="preserve"> ascended</w:t>
      </w:r>
      <w:r w:rsidRPr="007534D1">
        <w:rPr>
          <w:rStyle w:val="st"/>
          <w:rFonts w:asciiTheme="majorHAnsi" w:hAnsiTheme="majorHAnsi"/>
          <w:sz w:val="24"/>
        </w:rPr>
        <w:t xml:space="preserve"> 1</w:t>
      </w:r>
      <w:r w:rsidRPr="007534D1">
        <w:rPr>
          <w:rStyle w:val="st"/>
          <w:rFonts w:asciiTheme="majorHAnsi" w:hAnsiTheme="majorHAnsi"/>
          <w:sz w:val="24"/>
        </w:rPr>
        <w:t>.45</w:t>
      </w:r>
      <w:r w:rsidRPr="007534D1">
        <w:rPr>
          <w:rStyle w:val="st"/>
          <w:rFonts w:asciiTheme="majorHAnsi" w:hAnsiTheme="majorHAnsi"/>
          <w:sz w:val="24"/>
        </w:rPr>
        <w:t xml:space="preserve">% to </w:t>
      </w:r>
      <w:r w:rsidRPr="007534D1">
        <w:rPr>
          <w:rStyle w:val="st"/>
          <w:rFonts w:asciiTheme="majorHAnsi" w:hAnsiTheme="majorHAnsi"/>
          <w:sz w:val="24"/>
        </w:rPr>
        <w:t>1,533.27</w:t>
      </w:r>
      <w:r w:rsidRPr="007534D1">
        <w:rPr>
          <w:rStyle w:val="st"/>
          <w:rFonts w:asciiTheme="majorHAnsi" w:hAnsiTheme="majorHAnsi"/>
          <w:sz w:val="24"/>
        </w:rPr>
        <w:t>.</w:t>
      </w:r>
      <w:r>
        <w:rPr>
          <w:rStyle w:val="st"/>
          <w:rFonts w:asciiTheme="majorHAnsi" w:hAnsiTheme="majorHAnsi"/>
          <w:sz w:val="24"/>
        </w:rPr>
        <w:t xml:space="preserve"> (The Russell ended November down 0.15% YTD, lagging well behind the performance of the big three.)</w:t>
      </w:r>
      <w:r w:rsidRPr="007534D1">
        <w:rPr>
          <w:rStyle w:val="st"/>
          <w:rFonts w:asciiTheme="majorHAnsi" w:hAnsiTheme="majorHAnsi"/>
          <w:sz w:val="24"/>
        </w:rPr>
        <w:t xml:space="preserve"> The Dow Jones Industrial Average adva</w:t>
      </w:r>
      <w:r w:rsidRPr="007534D1">
        <w:rPr>
          <w:rStyle w:val="st"/>
          <w:rFonts w:asciiTheme="majorHAnsi" w:hAnsiTheme="majorHAnsi"/>
          <w:sz w:val="24"/>
        </w:rPr>
        <w:t xml:space="preserve">nced </w:t>
      </w:r>
      <w:r w:rsidRPr="007534D1">
        <w:rPr>
          <w:rStyle w:val="st"/>
          <w:rFonts w:asciiTheme="majorHAnsi" w:hAnsiTheme="majorHAnsi"/>
          <w:sz w:val="24"/>
        </w:rPr>
        <w:t>1</w:t>
      </w:r>
      <w:r w:rsidRPr="007534D1">
        <w:rPr>
          <w:rStyle w:val="st"/>
          <w:rFonts w:asciiTheme="majorHAnsi" w:hAnsiTheme="majorHAnsi"/>
          <w:sz w:val="24"/>
        </w:rPr>
        <w:t>.</w:t>
      </w:r>
      <w:r w:rsidRPr="007534D1">
        <w:rPr>
          <w:rStyle w:val="st"/>
          <w:rFonts w:asciiTheme="majorHAnsi" w:hAnsiTheme="majorHAnsi"/>
          <w:sz w:val="24"/>
        </w:rPr>
        <w:t>68</w:t>
      </w:r>
      <w:r w:rsidRPr="007534D1">
        <w:rPr>
          <w:rStyle w:val="st"/>
          <w:rFonts w:asciiTheme="majorHAnsi" w:hAnsiTheme="majorHAnsi"/>
          <w:sz w:val="24"/>
        </w:rPr>
        <w:t>% to 25,</w:t>
      </w:r>
      <w:r w:rsidRPr="007534D1">
        <w:rPr>
          <w:rStyle w:val="st"/>
          <w:rFonts w:asciiTheme="majorHAnsi" w:hAnsiTheme="majorHAnsi"/>
          <w:sz w:val="24"/>
        </w:rPr>
        <w:t>538</w:t>
      </w:r>
      <w:r w:rsidRPr="007534D1">
        <w:rPr>
          <w:rStyle w:val="st"/>
          <w:rFonts w:asciiTheme="majorHAnsi" w:hAnsiTheme="majorHAnsi"/>
          <w:sz w:val="24"/>
        </w:rPr>
        <w:t>.</w:t>
      </w:r>
      <w:r w:rsidRPr="007534D1">
        <w:rPr>
          <w:rStyle w:val="st"/>
          <w:rFonts w:asciiTheme="majorHAnsi" w:hAnsiTheme="majorHAnsi"/>
          <w:sz w:val="24"/>
        </w:rPr>
        <w:t>46</w:t>
      </w:r>
      <w:r w:rsidRPr="007534D1">
        <w:rPr>
          <w:rStyle w:val="st"/>
          <w:rFonts w:asciiTheme="majorHAnsi" w:hAnsiTheme="majorHAnsi"/>
          <w:sz w:val="24"/>
        </w:rPr>
        <w:t>.</w:t>
      </w:r>
      <w:r w:rsidRPr="007534D1">
        <w:rPr>
          <w:rStyle w:val="st"/>
          <w:rFonts w:asciiTheme="majorHAnsi" w:hAnsiTheme="majorHAnsi"/>
          <w:sz w:val="24"/>
          <w:vertAlign w:val="superscript"/>
        </w:rPr>
        <w:t>1</w:t>
      </w:r>
      <w:r w:rsidRPr="007534D1">
        <w:rPr>
          <w:rStyle w:val="st"/>
          <w:rFonts w:asciiTheme="majorHAnsi" w:hAnsiTheme="majorHAnsi"/>
          <w:sz w:val="24"/>
          <w:vertAlign w:val="superscript"/>
        </w:rPr>
        <w:t>,</w:t>
      </w:r>
      <w:r w:rsidRPr="007534D1">
        <w:rPr>
          <w:rStyle w:val="st"/>
          <w:rFonts w:asciiTheme="majorHAnsi" w:hAnsiTheme="majorHAnsi"/>
          <w:sz w:val="24"/>
          <w:vertAlign w:val="superscript"/>
        </w:rPr>
        <w:t>17</w:t>
      </w:r>
    </w:p>
    <w:tbl>
      <w:tblPr>
        <w:tblW w:w="5040" w:type="pct"/>
        <w:tblLook w:val="04A0" w:firstRow="1" w:lastRow="0" w:firstColumn="1" w:lastColumn="0" w:noHBand="0" w:noVBand="1"/>
      </w:tblPr>
      <w:tblGrid>
        <w:gridCol w:w="1822"/>
        <w:gridCol w:w="1864"/>
        <w:gridCol w:w="1862"/>
        <w:gridCol w:w="1880"/>
        <w:gridCol w:w="1862"/>
      </w:tblGrid>
      <w:tr w:rsidR="006C2811" w:rsidTr="00D665B5">
        <w:trPr>
          <w:trHeight w:val="390"/>
        </w:trPr>
        <w:tc>
          <w:tcPr>
            <w:tcW w:w="981" w:type="pct"/>
            <w:tcBorders>
              <w:top w:val="nil"/>
              <w:left w:val="nil"/>
              <w:bottom w:val="nil"/>
              <w:right w:val="nil"/>
            </w:tcBorders>
            <w:shd w:val="clear" w:color="auto" w:fill="auto"/>
            <w:vAlign w:val="center"/>
            <w:hideMark/>
          </w:tcPr>
          <w:p w:rsidR="00775662" w:rsidRPr="00CE13AE" w:rsidRDefault="00B60F70" w:rsidP="00EE6BF2">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 CHANGE</w:t>
            </w:r>
          </w:p>
        </w:tc>
        <w:tc>
          <w:tcPr>
            <w:tcW w:w="1003" w:type="pct"/>
            <w:tcBorders>
              <w:top w:val="nil"/>
              <w:left w:val="nil"/>
              <w:bottom w:val="nil"/>
              <w:right w:val="nil"/>
            </w:tcBorders>
            <w:shd w:val="clear" w:color="auto" w:fill="auto"/>
            <w:vAlign w:val="center"/>
            <w:hideMark/>
          </w:tcPr>
          <w:p w:rsidR="00775662" w:rsidRPr="00CE13AE" w:rsidRDefault="00B60F70" w:rsidP="00EE6BF2">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Y-T-D</w:t>
            </w:r>
          </w:p>
        </w:tc>
        <w:tc>
          <w:tcPr>
            <w:tcW w:w="1002" w:type="pct"/>
            <w:tcBorders>
              <w:top w:val="nil"/>
              <w:left w:val="nil"/>
              <w:bottom w:val="nil"/>
              <w:right w:val="nil"/>
            </w:tcBorders>
            <w:shd w:val="clear" w:color="auto" w:fill="auto"/>
            <w:vAlign w:val="center"/>
            <w:hideMark/>
          </w:tcPr>
          <w:p w:rsidR="00775662" w:rsidRPr="00CE13AE" w:rsidRDefault="00B60F70" w:rsidP="00EE6BF2">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1-YR CHG</w:t>
            </w:r>
          </w:p>
        </w:tc>
        <w:tc>
          <w:tcPr>
            <w:tcW w:w="1012" w:type="pct"/>
            <w:tcBorders>
              <w:top w:val="nil"/>
              <w:left w:val="nil"/>
              <w:bottom w:val="nil"/>
              <w:right w:val="nil"/>
            </w:tcBorders>
            <w:shd w:val="clear" w:color="auto" w:fill="auto"/>
            <w:vAlign w:val="center"/>
            <w:hideMark/>
          </w:tcPr>
          <w:p w:rsidR="00775662" w:rsidRPr="00CE13AE" w:rsidRDefault="00B60F70" w:rsidP="00EE6BF2">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5-YR AVG</w:t>
            </w:r>
          </w:p>
        </w:tc>
        <w:tc>
          <w:tcPr>
            <w:tcW w:w="1002" w:type="pct"/>
            <w:tcBorders>
              <w:top w:val="nil"/>
              <w:left w:val="nil"/>
              <w:bottom w:val="nil"/>
              <w:right w:val="nil"/>
            </w:tcBorders>
            <w:shd w:val="clear" w:color="auto" w:fill="auto"/>
            <w:vAlign w:val="center"/>
            <w:hideMark/>
          </w:tcPr>
          <w:p w:rsidR="00775662" w:rsidRPr="00CE13AE" w:rsidRDefault="00B60F70" w:rsidP="00EE6BF2">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10-YR AVG</w:t>
            </w:r>
          </w:p>
        </w:tc>
      </w:tr>
      <w:tr w:rsidR="006C2811" w:rsidTr="00D665B5">
        <w:trPr>
          <w:trHeight w:val="390"/>
        </w:trPr>
        <w:tc>
          <w:tcPr>
            <w:tcW w:w="981"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EE16DF" w:rsidRPr="006D5A63" w:rsidRDefault="00B60F70" w:rsidP="00EE16DF">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DJIA</w:t>
            </w:r>
          </w:p>
        </w:tc>
        <w:tc>
          <w:tcPr>
            <w:tcW w:w="1003" w:type="pct"/>
            <w:tcBorders>
              <w:top w:val="single" w:sz="4" w:space="0" w:color="A5A5A5"/>
              <w:left w:val="nil"/>
              <w:bottom w:val="single" w:sz="4" w:space="0" w:color="A5A5A5"/>
              <w:right w:val="single" w:sz="4" w:space="0" w:color="A5A5A5"/>
            </w:tcBorders>
            <w:shd w:val="clear" w:color="000000" w:fill="F2F2F2"/>
            <w:vAlign w:val="center"/>
            <w:hideMark/>
          </w:tcPr>
          <w:p w:rsidR="00EE16DF" w:rsidRPr="00D435DE" w:rsidRDefault="00B60F70" w:rsidP="00EE16DF">
            <w:pPr>
              <w:spacing w:after="0" w:line="276" w:lineRule="auto"/>
              <w:jc w:val="center"/>
              <w:rPr>
                <w:rFonts w:ascii="Calibri Light" w:eastAsia="Times New Roman" w:hAnsi="Calibri Light" w:cs="Times New Roman"/>
                <w:szCs w:val="20"/>
              </w:rPr>
            </w:pPr>
            <w:r w:rsidRPr="00D435DE">
              <w:rPr>
                <w:rFonts w:ascii="Calibri Light" w:eastAsia="Times New Roman" w:hAnsi="Calibri Light" w:cs="Times New Roman"/>
                <w:szCs w:val="20"/>
              </w:rPr>
              <w:t>3.31</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EE16DF" w:rsidRPr="00D435DE" w:rsidRDefault="00B60F70" w:rsidP="00EE16DF">
            <w:pPr>
              <w:spacing w:after="0" w:line="276" w:lineRule="auto"/>
              <w:jc w:val="center"/>
              <w:rPr>
                <w:rFonts w:ascii="Calibri Light" w:eastAsia="Times New Roman" w:hAnsi="Calibri Light" w:cs="Times New Roman"/>
                <w:szCs w:val="20"/>
              </w:rPr>
            </w:pPr>
            <w:r w:rsidRPr="00D435DE">
              <w:rPr>
                <w:rFonts w:ascii="Calibri Light" w:eastAsia="Times New Roman" w:hAnsi="Calibri Light" w:cs="Times New Roman"/>
                <w:szCs w:val="20"/>
              </w:rPr>
              <w:t>5.22</w:t>
            </w:r>
          </w:p>
        </w:tc>
        <w:tc>
          <w:tcPr>
            <w:tcW w:w="1012" w:type="pct"/>
            <w:tcBorders>
              <w:top w:val="single" w:sz="4" w:space="0" w:color="A5A5A5"/>
              <w:left w:val="nil"/>
              <w:bottom w:val="single" w:sz="4" w:space="0" w:color="A5A5A5"/>
              <w:right w:val="single" w:sz="4" w:space="0" w:color="A5A5A5"/>
            </w:tcBorders>
            <w:shd w:val="clear" w:color="000000" w:fill="F2F2F2"/>
            <w:vAlign w:val="center"/>
            <w:hideMark/>
          </w:tcPr>
          <w:p w:rsidR="00EE16DF" w:rsidRPr="00D435DE" w:rsidRDefault="00B60F70" w:rsidP="00EE16DF">
            <w:pPr>
              <w:spacing w:after="0" w:line="276" w:lineRule="auto"/>
              <w:jc w:val="center"/>
              <w:rPr>
                <w:rFonts w:ascii="Calibri Light" w:eastAsia="Times New Roman" w:hAnsi="Calibri Light" w:cs="Times New Roman"/>
                <w:szCs w:val="20"/>
              </w:rPr>
            </w:pPr>
            <w:r w:rsidRPr="00D435DE">
              <w:rPr>
                <w:rFonts w:ascii="Calibri Light" w:eastAsia="Times New Roman" w:hAnsi="Calibri Light" w:cs="Times New Roman"/>
                <w:szCs w:val="20"/>
              </w:rPr>
              <w:t>11.75</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EE16DF" w:rsidRPr="00D435DE" w:rsidRDefault="00B60F70" w:rsidP="00EE16DF">
            <w:pPr>
              <w:spacing w:after="0" w:line="276" w:lineRule="auto"/>
              <w:jc w:val="center"/>
              <w:rPr>
                <w:rFonts w:ascii="Calibri Light" w:eastAsia="Times New Roman" w:hAnsi="Calibri Light" w:cs="Times New Roman"/>
                <w:szCs w:val="20"/>
              </w:rPr>
            </w:pPr>
            <w:r w:rsidRPr="00D435DE">
              <w:rPr>
                <w:rFonts w:ascii="Calibri Light" w:eastAsia="Times New Roman" w:hAnsi="Calibri Light" w:cs="Times New Roman"/>
                <w:szCs w:val="20"/>
              </w:rPr>
              <w:t>21.34</w:t>
            </w:r>
          </w:p>
        </w:tc>
      </w:tr>
      <w:tr w:rsidR="006C2811" w:rsidTr="00D665B5">
        <w:trPr>
          <w:trHeight w:val="390"/>
        </w:trPr>
        <w:tc>
          <w:tcPr>
            <w:tcW w:w="981" w:type="pct"/>
            <w:tcBorders>
              <w:top w:val="nil"/>
              <w:left w:val="single" w:sz="4" w:space="0" w:color="A5A5A5"/>
              <w:bottom w:val="single" w:sz="4" w:space="0" w:color="A5A5A5"/>
              <w:right w:val="single" w:sz="4" w:space="0" w:color="A5A5A5"/>
            </w:tcBorders>
            <w:shd w:val="clear" w:color="000000" w:fill="F2F2F2"/>
            <w:vAlign w:val="center"/>
            <w:hideMark/>
          </w:tcPr>
          <w:p w:rsidR="00EE16DF" w:rsidRPr="006D5A63" w:rsidRDefault="00B60F70" w:rsidP="00EE16DF">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lastRenderedPageBreak/>
              <w:t>NASDAQ</w:t>
            </w:r>
          </w:p>
        </w:tc>
        <w:tc>
          <w:tcPr>
            <w:tcW w:w="1003" w:type="pct"/>
            <w:tcBorders>
              <w:top w:val="nil"/>
              <w:left w:val="nil"/>
              <w:bottom w:val="single" w:sz="4" w:space="0" w:color="A5A5A5"/>
              <w:right w:val="single" w:sz="4" w:space="0" w:color="A5A5A5"/>
            </w:tcBorders>
            <w:shd w:val="clear" w:color="000000" w:fill="F2F2F2"/>
            <w:vAlign w:val="center"/>
            <w:hideMark/>
          </w:tcPr>
          <w:p w:rsidR="00EE16DF" w:rsidRPr="00D435DE" w:rsidRDefault="00B60F70" w:rsidP="00EE16DF">
            <w:pPr>
              <w:spacing w:after="0" w:line="276" w:lineRule="auto"/>
              <w:jc w:val="center"/>
              <w:rPr>
                <w:rFonts w:ascii="Calibri Light" w:eastAsia="Times New Roman" w:hAnsi="Calibri Light" w:cs="Times New Roman"/>
                <w:szCs w:val="20"/>
              </w:rPr>
            </w:pPr>
            <w:r w:rsidRPr="00D435DE">
              <w:rPr>
                <w:rFonts w:ascii="Calibri Light" w:eastAsia="Times New Roman" w:hAnsi="Calibri Light" w:cs="Times New Roman"/>
                <w:szCs w:val="20"/>
              </w:rPr>
              <w:t>6.19</w:t>
            </w:r>
          </w:p>
        </w:tc>
        <w:tc>
          <w:tcPr>
            <w:tcW w:w="1002" w:type="pct"/>
            <w:tcBorders>
              <w:top w:val="nil"/>
              <w:left w:val="nil"/>
              <w:bottom w:val="single" w:sz="4" w:space="0" w:color="A5A5A5"/>
              <w:right w:val="single" w:sz="4" w:space="0" w:color="A5A5A5"/>
            </w:tcBorders>
            <w:shd w:val="clear" w:color="000000" w:fill="F2F2F2"/>
            <w:vAlign w:val="center"/>
            <w:hideMark/>
          </w:tcPr>
          <w:p w:rsidR="00EE16DF" w:rsidRPr="00D435DE" w:rsidRDefault="00B60F70" w:rsidP="00EE16DF">
            <w:pPr>
              <w:spacing w:after="0" w:line="276" w:lineRule="auto"/>
              <w:jc w:val="center"/>
              <w:rPr>
                <w:rFonts w:ascii="Calibri Light" w:eastAsia="Times New Roman" w:hAnsi="Calibri Light" w:cs="Times New Roman"/>
                <w:szCs w:val="20"/>
              </w:rPr>
            </w:pPr>
            <w:r w:rsidRPr="00D435DE">
              <w:rPr>
                <w:rFonts w:ascii="Calibri Light" w:eastAsia="Times New Roman" w:hAnsi="Calibri Light" w:cs="Times New Roman"/>
                <w:szCs w:val="20"/>
              </w:rPr>
              <w:t>6.64</w:t>
            </w:r>
          </w:p>
        </w:tc>
        <w:tc>
          <w:tcPr>
            <w:tcW w:w="1012" w:type="pct"/>
            <w:tcBorders>
              <w:top w:val="nil"/>
              <w:left w:val="nil"/>
              <w:bottom w:val="single" w:sz="4" w:space="0" w:color="A5A5A5"/>
              <w:right w:val="single" w:sz="4" w:space="0" w:color="A5A5A5"/>
            </w:tcBorders>
            <w:shd w:val="clear" w:color="000000" w:fill="F2F2F2"/>
            <w:vAlign w:val="center"/>
            <w:hideMark/>
          </w:tcPr>
          <w:p w:rsidR="00EE16DF" w:rsidRPr="00D435DE" w:rsidRDefault="00B60F70" w:rsidP="00EE16DF">
            <w:pPr>
              <w:spacing w:after="0" w:line="276" w:lineRule="auto"/>
              <w:jc w:val="center"/>
              <w:rPr>
                <w:rFonts w:ascii="Calibri Light" w:eastAsia="Times New Roman" w:hAnsi="Calibri Light" w:cs="Times New Roman"/>
                <w:szCs w:val="20"/>
              </w:rPr>
            </w:pPr>
            <w:r w:rsidRPr="00D435DE">
              <w:rPr>
                <w:rFonts w:ascii="Calibri Light" w:eastAsia="Times New Roman" w:hAnsi="Calibri Light" w:cs="Times New Roman"/>
                <w:szCs w:val="20"/>
              </w:rPr>
              <w:t>16.11</w:t>
            </w:r>
          </w:p>
        </w:tc>
        <w:tc>
          <w:tcPr>
            <w:tcW w:w="1002" w:type="pct"/>
            <w:tcBorders>
              <w:top w:val="nil"/>
              <w:left w:val="nil"/>
              <w:bottom w:val="single" w:sz="4" w:space="0" w:color="A5A5A5"/>
              <w:right w:val="single" w:sz="4" w:space="0" w:color="A5A5A5"/>
            </w:tcBorders>
            <w:shd w:val="clear" w:color="000000" w:fill="F2F2F2"/>
            <w:vAlign w:val="center"/>
            <w:hideMark/>
          </w:tcPr>
          <w:p w:rsidR="00EE16DF" w:rsidRPr="00D435DE" w:rsidRDefault="00B60F70" w:rsidP="00EE16DF">
            <w:pPr>
              <w:spacing w:after="0" w:line="276" w:lineRule="auto"/>
              <w:jc w:val="center"/>
              <w:rPr>
                <w:rFonts w:ascii="Calibri Light" w:eastAsia="Times New Roman" w:hAnsi="Calibri Light" w:cs="Times New Roman"/>
                <w:szCs w:val="20"/>
              </w:rPr>
            </w:pPr>
            <w:r w:rsidRPr="00D435DE">
              <w:rPr>
                <w:rFonts w:ascii="Calibri Light" w:eastAsia="Times New Roman" w:hAnsi="Calibri Light" w:cs="Times New Roman"/>
                <w:szCs w:val="20"/>
              </w:rPr>
              <w:t>42.43</w:t>
            </w:r>
          </w:p>
        </w:tc>
      </w:tr>
      <w:tr w:rsidR="006C2811" w:rsidTr="00D665B5">
        <w:trPr>
          <w:trHeight w:val="390"/>
        </w:trPr>
        <w:tc>
          <w:tcPr>
            <w:tcW w:w="981" w:type="pct"/>
            <w:tcBorders>
              <w:top w:val="nil"/>
              <w:left w:val="single" w:sz="4" w:space="0" w:color="A5A5A5"/>
              <w:bottom w:val="single" w:sz="4" w:space="0" w:color="A5A5A5"/>
              <w:right w:val="single" w:sz="4" w:space="0" w:color="A5A5A5"/>
            </w:tcBorders>
            <w:shd w:val="clear" w:color="000000" w:fill="F2F2F2"/>
            <w:vAlign w:val="center"/>
            <w:hideMark/>
          </w:tcPr>
          <w:p w:rsidR="00EE16DF" w:rsidRPr="006D5A63" w:rsidRDefault="00B60F70" w:rsidP="00EE16DF">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S&amp;P 500</w:t>
            </w:r>
          </w:p>
        </w:tc>
        <w:tc>
          <w:tcPr>
            <w:tcW w:w="1003" w:type="pct"/>
            <w:tcBorders>
              <w:top w:val="nil"/>
              <w:left w:val="nil"/>
              <w:bottom w:val="single" w:sz="4" w:space="0" w:color="A5A5A5"/>
              <w:right w:val="single" w:sz="4" w:space="0" w:color="A5A5A5"/>
            </w:tcBorders>
            <w:shd w:val="clear" w:color="000000" w:fill="F2F2F2"/>
            <w:vAlign w:val="center"/>
            <w:hideMark/>
          </w:tcPr>
          <w:p w:rsidR="00EE16DF" w:rsidRPr="00D435DE" w:rsidRDefault="00B60F70" w:rsidP="00EE16DF">
            <w:pPr>
              <w:spacing w:after="0" w:line="276" w:lineRule="auto"/>
              <w:jc w:val="center"/>
              <w:rPr>
                <w:rFonts w:ascii="Calibri Light" w:eastAsia="Times New Roman" w:hAnsi="Calibri Light" w:cs="Times New Roman"/>
                <w:szCs w:val="20"/>
              </w:rPr>
            </w:pPr>
            <w:r w:rsidRPr="00D435DE">
              <w:rPr>
                <w:rFonts w:ascii="Calibri Light" w:eastAsia="Times New Roman" w:hAnsi="Calibri Light" w:cs="Times New Roman"/>
                <w:szCs w:val="20"/>
              </w:rPr>
              <w:t>3.24</w:t>
            </w:r>
          </w:p>
        </w:tc>
        <w:tc>
          <w:tcPr>
            <w:tcW w:w="1002" w:type="pct"/>
            <w:tcBorders>
              <w:top w:val="nil"/>
              <w:left w:val="nil"/>
              <w:bottom w:val="single" w:sz="4" w:space="0" w:color="A5A5A5"/>
              <w:right w:val="single" w:sz="4" w:space="0" w:color="A5A5A5"/>
            </w:tcBorders>
            <w:shd w:val="clear" w:color="000000" w:fill="F2F2F2"/>
            <w:vAlign w:val="center"/>
            <w:hideMark/>
          </w:tcPr>
          <w:p w:rsidR="00EE16DF" w:rsidRPr="00D435DE" w:rsidRDefault="00B60F70" w:rsidP="00EE16DF">
            <w:pPr>
              <w:spacing w:after="0" w:line="276" w:lineRule="auto"/>
              <w:jc w:val="center"/>
              <w:rPr>
                <w:rFonts w:ascii="Calibri Light" w:eastAsia="Times New Roman" w:hAnsi="Calibri Light" w:cs="Times New Roman"/>
                <w:szCs w:val="20"/>
              </w:rPr>
            </w:pPr>
            <w:r w:rsidRPr="00D435DE">
              <w:rPr>
                <w:rFonts w:ascii="Calibri Light" w:eastAsia="Times New Roman" w:hAnsi="Calibri Light" w:cs="Times New Roman"/>
                <w:szCs w:val="20"/>
              </w:rPr>
              <w:t>4.25</w:t>
            </w:r>
          </w:p>
        </w:tc>
        <w:tc>
          <w:tcPr>
            <w:tcW w:w="1012" w:type="pct"/>
            <w:tcBorders>
              <w:top w:val="nil"/>
              <w:left w:val="nil"/>
              <w:bottom w:val="single" w:sz="4" w:space="0" w:color="A5A5A5"/>
              <w:right w:val="single" w:sz="4" w:space="0" w:color="A5A5A5"/>
            </w:tcBorders>
            <w:shd w:val="clear" w:color="000000" w:fill="F2F2F2"/>
            <w:vAlign w:val="center"/>
            <w:hideMark/>
          </w:tcPr>
          <w:p w:rsidR="00EE16DF" w:rsidRPr="00D435DE" w:rsidRDefault="00B60F70" w:rsidP="00EE16DF">
            <w:pPr>
              <w:spacing w:after="0" w:line="276" w:lineRule="auto"/>
              <w:jc w:val="center"/>
              <w:rPr>
                <w:rFonts w:ascii="Calibri Light" w:eastAsia="Times New Roman" w:hAnsi="Calibri Light" w:cs="Times New Roman"/>
                <w:szCs w:val="20"/>
              </w:rPr>
            </w:pPr>
            <w:r w:rsidRPr="00D435DE">
              <w:rPr>
                <w:rFonts w:ascii="Calibri Light" w:eastAsia="Times New Roman" w:hAnsi="Calibri Light" w:cs="Times New Roman"/>
                <w:szCs w:val="20"/>
              </w:rPr>
              <w:t>10.57</w:t>
            </w:r>
          </w:p>
        </w:tc>
        <w:tc>
          <w:tcPr>
            <w:tcW w:w="1002" w:type="pct"/>
            <w:tcBorders>
              <w:top w:val="nil"/>
              <w:left w:val="nil"/>
              <w:bottom w:val="single" w:sz="4" w:space="0" w:color="A5A5A5"/>
              <w:right w:val="single" w:sz="4" w:space="0" w:color="A5A5A5"/>
            </w:tcBorders>
            <w:shd w:val="clear" w:color="000000" w:fill="F2F2F2"/>
            <w:vAlign w:val="center"/>
            <w:hideMark/>
          </w:tcPr>
          <w:p w:rsidR="00EE16DF" w:rsidRPr="00D435DE" w:rsidRDefault="00B60F70" w:rsidP="00EE16DF">
            <w:pPr>
              <w:spacing w:after="0" w:line="276" w:lineRule="auto"/>
              <w:jc w:val="center"/>
              <w:rPr>
                <w:rFonts w:ascii="Calibri Light" w:eastAsia="Times New Roman" w:hAnsi="Calibri Light" w:cs="Times New Roman"/>
                <w:szCs w:val="20"/>
              </w:rPr>
            </w:pPr>
            <w:r w:rsidRPr="00D435DE">
              <w:rPr>
                <w:rFonts w:ascii="Calibri Light" w:eastAsia="Times New Roman" w:hAnsi="Calibri Light" w:cs="Times New Roman"/>
                <w:szCs w:val="20"/>
              </w:rPr>
              <w:t>23.82</w:t>
            </w:r>
          </w:p>
        </w:tc>
      </w:tr>
      <w:tr w:rsidR="006C2811" w:rsidTr="00D665B5">
        <w:trPr>
          <w:trHeight w:val="390"/>
        </w:trPr>
        <w:tc>
          <w:tcPr>
            <w:tcW w:w="981" w:type="pct"/>
            <w:tcBorders>
              <w:top w:val="nil"/>
              <w:left w:val="nil"/>
              <w:bottom w:val="nil"/>
              <w:right w:val="nil"/>
            </w:tcBorders>
            <w:shd w:val="clear" w:color="auto" w:fill="auto"/>
            <w:vAlign w:val="center"/>
            <w:hideMark/>
          </w:tcPr>
          <w:p w:rsidR="00775662" w:rsidRPr="006D5A63" w:rsidRDefault="00B60F70" w:rsidP="00EE6BF2">
            <w:pPr>
              <w:spacing w:after="0" w:line="276" w:lineRule="auto"/>
              <w:jc w:val="center"/>
              <w:rPr>
                <w:rFonts w:ascii="Calibri Light" w:eastAsia="Times New Roman" w:hAnsi="Calibri Light" w:cs="Times New Roman"/>
                <w:color w:val="000000"/>
                <w:szCs w:val="20"/>
              </w:rPr>
            </w:pPr>
          </w:p>
        </w:tc>
        <w:tc>
          <w:tcPr>
            <w:tcW w:w="1003" w:type="pct"/>
            <w:tcBorders>
              <w:top w:val="nil"/>
              <w:left w:val="nil"/>
              <w:bottom w:val="nil"/>
              <w:right w:val="nil"/>
            </w:tcBorders>
            <w:shd w:val="clear" w:color="auto" w:fill="auto"/>
            <w:vAlign w:val="center"/>
            <w:hideMark/>
          </w:tcPr>
          <w:p w:rsidR="00775662" w:rsidRPr="006D5A63" w:rsidRDefault="00B60F70" w:rsidP="00EE6BF2">
            <w:pPr>
              <w:spacing w:after="0" w:line="276" w:lineRule="auto"/>
              <w:jc w:val="center"/>
              <w:rPr>
                <w:rFonts w:ascii="Times New Roman" w:eastAsia="Times New Roman" w:hAnsi="Times New Roman" w:cs="Times New Roman"/>
                <w:szCs w:val="20"/>
              </w:rPr>
            </w:pPr>
          </w:p>
        </w:tc>
        <w:tc>
          <w:tcPr>
            <w:tcW w:w="1002" w:type="pct"/>
            <w:tcBorders>
              <w:top w:val="nil"/>
              <w:left w:val="nil"/>
              <w:bottom w:val="nil"/>
              <w:right w:val="nil"/>
            </w:tcBorders>
            <w:shd w:val="clear" w:color="auto" w:fill="auto"/>
            <w:vAlign w:val="center"/>
            <w:hideMark/>
          </w:tcPr>
          <w:p w:rsidR="00775662" w:rsidRPr="006D5A63" w:rsidRDefault="00B60F70" w:rsidP="00EE6BF2">
            <w:pPr>
              <w:spacing w:after="0" w:line="276" w:lineRule="auto"/>
              <w:jc w:val="center"/>
              <w:rPr>
                <w:rFonts w:ascii="Times New Roman" w:eastAsia="Times New Roman" w:hAnsi="Times New Roman" w:cs="Times New Roman"/>
                <w:szCs w:val="20"/>
              </w:rPr>
            </w:pPr>
          </w:p>
        </w:tc>
        <w:tc>
          <w:tcPr>
            <w:tcW w:w="1012" w:type="pct"/>
            <w:tcBorders>
              <w:top w:val="nil"/>
              <w:left w:val="nil"/>
              <w:bottom w:val="nil"/>
              <w:right w:val="nil"/>
            </w:tcBorders>
            <w:shd w:val="clear" w:color="auto" w:fill="auto"/>
            <w:vAlign w:val="center"/>
            <w:hideMark/>
          </w:tcPr>
          <w:p w:rsidR="00775662" w:rsidRPr="006D5A63" w:rsidRDefault="00B60F70" w:rsidP="00EE6BF2">
            <w:pPr>
              <w:spacing w:after="0" w:line="276" w:lineRule="auto"/>
              <w:jc w:val="center"/>
              <w:rPr>
                <w:rFonts w:ascii="Times New Roman" w:eastAsia="Times New Roman" w:hAnsi="Times New Roman" w:cs="Times New Roman"/>
                <w:szCs w:val="20"/>
              </w:rPr>
            </w:pPr>
          </w:p>
        </w:tc>
        <w:tc>
          <w:tcPr>
            <w:tcW w:w="1002" w:type="pct"/>
            <w:tcBorders>
              <w:top w:val="nil"/>
              <w:left w:val="nil"/>
              <w:bottom w:val="nil"/>
              <w:right w:val="nil"/>
            </w:tcBorders>
            <w:shd w:val="clear" w:color="auto" w:fill="auto"/>
            <w:vAlign w:val="center"/>
            <w:hideMark/>
          </w:tcPr>
          <w:p w:rsidR="00775662" w:rsidRPr="006D5A63" w:rsidRDefault="00B60F70" w:rsidP="00EE6BF2">
            <w:pPr>
              <w:spacing w:after="0" w:line="276" w:lineRule="auto"/>
              <w:jc w:val="center"/>
              <w:rPr>
                <w:rFonts w:ascii="Times New Roman" w:eastAsia="Times New Roman" w:hAnsi="Times New Roman" w:cs="Times New Roman"/>
                <w:szCs w:val="20"/>
              </w:rPr>
            </w:pPr>
          </w:p>
        </w:tc>
      </w:tr>
      <w:tr w:rsidR="006C2811" w:rsidTr="00D665B5">
        <w:trPr>
          <w:trHeight w:val="390"/>
        </w:trPr>
        <w:tc>
          <w:tcPr>
            <w:tcW w:w="981" w:type="pct"/>
            <w:tcBorders>
              <w:top w:val="nil"/>
              <w:left w:val="nil"/>
              <w:bottom w:val="nil"/>
              <w:right w:val="nil"/>
            </w:tcBorders>
            <w:shd w:val="clear" w:color="auto" w:fill="auto"/>
            <w:vAlign w:val="center"/>
            <w:hideMark/>
          </w:tcPr>
          <w:p w:rsidR="00775662" w:rsidRPr="00CE13AE" w:rsidRDefault="00B60F70" w:rsidP="00EE6BF2">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REAL YIELD</w:t>
            </w:r>
            <w:r>
              <w:rPr>
                <w:rFonts w:ascii="Calibri Light" w:eastAsia="Times New Roman" w:hAnsi="Calibri Light" w:cs="Times New Roman"/>
                <w:b/>
                <w:bCs/>
                <w:color w:val="3E7BB6"/>
                <w:szCs w:val="20"/>
              </w:rPr>
              <w:t xml:space="preserve"> (%)</w:t>
            </w:r>
          </w:p>
        </w:tc>
        <w:tc>
          <w:tcPr>
            <w:tcW w:w="1003" w:type="pct"/>
            <w:tcBorders>
              <w:top w:val="nil"/>
              <w:left w:val="nil"/>
              <w:bottom w:val="nil"/>
              <w:right w:val="nil"/>
            </w:tcBorders>
            <w:shd w:val="clear" w:color="auto" w:fill="auto"/>
            <w:vAlign w:val="center"/>
            <w:hideMark/>
          </w:tcPr>
          <w:p w:rsidR="00775662" w:rsidRPr="00CE13AE" w:rsidRDefault="00B60F70" w:rsidP="00EE6BF2">
            <w:pPr>
              <w:spacing w:after="0" w:line="276" w:lineRule="auto"/>
              <w:jc w:val="center"/>
              <w:rPr>
                <w:rFonts w:ascii="Calibri Light" w:eastAsia="Times New Roman" w:hAnsi="Calibri Light" w:cs="Times New Roman"/>
                <w:b/>
                <w:bCs/>
                <w:color w:val="3E7BB6"/>
                <w:szCs w:val="20"/>
              </w:rPr>
            </w:pPr>
            <w:r>
              <w:rPr>
                <w:rFonts w:ascii="Calibri Light" w:eastAsia="Times New Roman" w:hAnsi="Calibri Light" w:cs="Times New Roman"/>
                <w:b/>
                <w:bCs/>
                <w:color w:val="3E7BB6"/>
                <w:szCs w:val="20"/>
              </w:rPr>
              <w:t>11/30</w:t>
            </w:r>
            <w:r w:rsidRPr="00CE13AE">
              <w:rPr>
                <w:rFonts w:ascii="Calibri Light" w:eastAsia="Times New Roman" w:hAnsi="Calibri Light" w:cs="Times New Roman"/>
                <w:b/>
                <w:bCs/>
                <w:color w:val="3E7BB6"/>
                <w:szCs w:val="20"/>
              </w:rPr>
              <w:t xml:space="preserve"> RATE</w:t>
            </w:r>
          </w:p>
        </w:tc>
        <w:tc>
          <w:tcPr>
            <w:tcW w:w="1002" w:type="pct"/>
            <w:tcBorders>
              <w:top w:val="nil"/>
              <w:left w:val="nil"/>
              <w:bottom w:val="nil"/>
              <w:right w:val="nil"/>
            </w:tcBorders>
            <w:shd w:val="clear" w:color="auto" w:fill="auto"/>
            <w:vAlign w:val="center"/>
            <w:hideMark/>
          </w:tcPr>
          <w:p w:rsidR="00775662" w:rsidRPr="00CE13AE" w:rsidRDefault="00B60F70" w:rsidP="00EE6BF2">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1 YR AGO</w:t>
            </w:r>
          </w:p>
        </w:tc>
        <w:tc>
          <w:tcPr>
            <w:tcW w:w="1012" w:type="pct"/>
            <w:tcBorders>
              <w:top w:val="nil"/>
              <w:left w:val="nil"/>
              <w:bottom w:val="nil"/>
              <w:right w:val="nil"/>
            </w:tcBorders>
            <w:shd w:val="clear" w:color="auto" w:fill="auto"/>
            <w:vAlign w:val="center"/>
            <w:hideMark/>
          </w:tcPr>
          <w:p w:rsidR="00775662" w:rsidRPr="00CE13AE" w:rsidRDefault="00B60F70" w:rsidP="00EE6BF2">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5 YRS AGO</w:t>
            </w:r>
          </w:p>
        </w:tc>
        <w:tc>
          <w:tcPr>
            <w:tcW w:w="1002" w:type="pct"/>
            <w:tcBorders>
              <w:top w:val="nil"/>
              <w:left w:val="nil"/>
              <w:bottom w:val="nil"/>
              <w:right w:val="nil"/>
            </w:tcBorders>
            <w:shd w:val="clear" w:color="auto" w:fill="auto"/>
            <w:vAlign w:val="center"/>
            <w:hideMark/>
          </w:tcPr>
          <w:p w:rsidR="00775662" w:rsidRPr="00CE13AE" w:rsidRDefault="00B60F70" w:rsidP="00EE6BF2">
            <w:pPr>
              <w:spacing w:after="0" w:line="276" w:lineRule="auto"/>
              <w:jc w:val="center"/>
              <w:rPr>
                <w:rFonts w:ascii="Calibri Light" w:eastAsia="Times New Roman" w:hAnsi="Calibri Light" w:cs="Times New Roman"/>
                <w:b/>
                <w:bCs/>
                <w:color w:val="3E7BB6"/>
                <w:szCs w:val="20"/>
              </w:rPr>
            </w:pPr>
            <w:r w:rsidRPr="00CE13AE">
              <w:rPr>
                <w:rFonts w:ascii="Calibri Light" w:eastAsia="Times New Roman" w:hAnsi="Calibri Light" w:cs="Times New Roman"/>
                <w:b/>
                <w:bCs/>
                <w:color w:val="3E7BB6"/>
                <w:szCs w:val="20"/>
              </w:rPr>
              <w:t>10 YRS AGO</w:t>
            </w:r>
          </w:p>
        </w:tc>
      </w:tr>
      <w:tr w:rsidR="006C2811" w:rsidTr="00D665B5">
        <w:trPr>
          <w:trHeight w:val="390"/>
        </w:trPr>
        <w:tc>
          <w:tcPr>
            <w:tcW w:w="981"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EE16DF" w:rsidRPr="006D5A63" w:rsidRDefault="00B60F70" w:rsidP="00EE16DF">
            <w:pPr>
              <w:spacing w:after="0" w:line="276" w:lineRule="auto"/>
              <w:jc w:val="center"/>
              <w:rPr>
                <w:rFonts w:ascii="Calibri Light" w:eastAsia="Times New Roman" w:hAnsi="Calibri Light" w:cs="Times New Roman"/>
                <w:szCs w:val="20"/>
              </w:rPr>
            </w:pPr>
            <w:r w:rsidRPr="006D5A63">
              <w:rPr>
                <w:rFonts w:ascii="Calibri Light" w:eastAsia="Times New Roman" w:hAnsi="Calibri Light" w:cs="Times New Roman"/>
                <w:szCs w:val="20"/>
              </w:rPr>
              <w:t>10 YR TIPS</w:t>
            </w:r>
          </w:p>
        </w:tc>
        <w:tc>
          <w:tcPr>
            <w:tcW w:w="1003" w:type="pct"/>
            <w:tcBorders>
              <w:top w:val="single" w:sz="4" w:space="0" w:color="A5A5A5"/>
              <w:left w:val="nil"/>
              <w:bottom w:val="single" w:sz="4" w:space="0" w:color="A5A5A5"/>
              <w:right w:val="single" w:sz="4" w:space="0" w:color="A5A5A5"/>
            </w:tcBorders>
            <w:shd w:val="clear" w:color="000000" w:fill="F2F2F2"/>
            <w:vAlign w:val="center"/>
            <w:hideMark/>
          </w:tcPr>
          <w:p w:rsidR="00EE16DF" w:rsidRPr="006A10C6" w:rsidRDefault="00B60F70" w:rsidP="00EE16DF">
            <w:pPr>
              <w:spacing w:after="0" w:line="276" w:lineRule="auto"/>
              <w:jc w:val="center"/>
              <w:rPr>
                <w:rFonts w:ascii="Calibri Light" w:eastAsia="Times New Roman" w:hAnsi="Calibri Light" w:cs="Times New Roman"/>
                <w:szCs w:val="20"/>
              </w:rPr>
            </w:pPr>
            <w:r w:rsidRPr="006A10C6">
              <w:rPr>
                <w:rFonts w:ascii="Calibri Light" w:eastAsia="Times New Roman" w:hAnsi="Calibri Light" w:cs="Times New Roman"/>
                <w:szCs w:val="20"/>
              </w:rPr>
              <w:t>1.04</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EE16DF" w:rsidRPr="006A10C6" w:rsidRDefault="00B60F70" w:rsidP="00EE16DF">
            <w:pPr>
              <w:spacing w:after="0" w:line="276" w:lineRule="auto"/>
              <w:jc w:val="center"/>
              <w:rPr>
                <w:rFonts w:ascii="Calibri Light" w:eastAsia="Times New Roman" w:hAnsi="Calibri Light" w:cs="Times New Roman"/>
                <w:szCs w:val="20"/>
              </w:rPr>
            </w:pPr>
            <w:r w:rsidRPr="006A10C6">
              <w:rPr>
                <w:rFonts w:ascii="Calibri Light" w:eastAsia="Times New Roman" w:hAnsi="Calibri Light" w:cs="Times New Roman"/>
                <w:szCs w:val="20"/>
              </w:rPr>
              <w:t>0.56</w:t>
            </w:r>
          </w:p>
        </w:tc>
        <w:tc>
          <w:tcPr>
            <w:tcW w:w="1012" w:type="pct"/>
            <w:tcBorders>
              <w:top w:val="single" w:sz="4" w:space="0" w:color="A5A5A5"/>
              <w:left w:val="nil"/>
              <w:bottom w:val="single" w:sz="4" w:space="0" w:color="A5A5A5"/>
              <w:right w:val="single" w:sz="4" w:space="0" w:color="A5A5A5"/>
            </w:tcBorders>
            <w:shd w:val="clear" w:color="000000" w:fill="F2F2F2"/>
            <w:vAlign w:val="center"/>
            <w:hideMark/>
          </w:tcPr>
          <w:p w:rsidR="00EE16DF" w:rsidRPr="00333126" w:rsidRDefault="00B60F70" w:rsidP="00EE16DF">
            <w:pPr>
              <w:spacing w:after="0" w:line="276" w:lineRule="auto"/>
              <w:jc w:val="center"/>
              <w:rPr>
                <w:rFonts w:ascii="Calibri Light" w:eastAsia="Times New Roman" w:hAnsi="Calibri Light" w:cs="Times New Roman"/>
                <w:szCs w:val="20"/>
              </w:rPr>
            </w:pPr>
            <w:r w:rsidRPr="00333126">
              <w:rPr>
                <w:rFonts w:ascii="Calibri Light" w:eastAsia="Times New Roman" w:hAnsi="Calibri Light" w:cs="Times New Roman"/>
                <w:szCs w:val="20"/>
              </w:rPr>
              <w:t>0.60</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EE16DF" w:rsidRPr="00333126" w:rsidRDefault="00B60F70" w:rsidP="00EE16DF">
            <w:pPr>
              <w:spacing w:after="0" w:line="276" w:lineRule="auto"/>
              <w:jc w:val="center"/>
              <w:rPr>
                <w:rFonts w:ascii="Calibri Light" w:eastAsia="Times New Roman" w:hAnsi="Calibri Light" w:cs="Times New Roman"/>
                <w:szCs w:val="20"/>
              </w:rPr>
            </w:pPr>
            <w:r w:rsidRPr="00333126">
              <w:rPr>
                <w:rFonts w:ascii="Calibri Light" w:eastAsia="Times New Roman" w:hAnsi="Calibri Light" w:cs="Times New Roman"/>
                <w:szCs w:val="20"/>
              </w:rPr>
              <w:t>2.38</w:t>
            </w:r>
          </w:p>
        </w:tc>
      </w:tr>
    </w:tbl>
    <w:p w:rsidR="00775662" w:rsidRPr="002D6595" w:rsidRDefault="00B60F70" w:rsidP="00EE6BF2">
      <w:pPr>
        <w:spacing w:line="276" w:lineRule="auto"/>
        <w:rPr>
          <w:rStyle w:val="st"/>
          <w:rFonts w:asciiTheme="majorHAnsi" w:hAnsiTheme="majorHAnsi"/>
          <w:color w:val="767171" w:themeColor="background2" w:themeShade="80"/>
          <w:sz w:val="4"/>
        </w:rPr>
      </w:pPr>
    </w:p>
    <w:p w:rsidR="00775662" w:rsidRPr="002D6595" w:rsidRDefault="00B60F70" w:rsidP="00EE6BF2">
      <w:pPr>
        <w:spacing w:line="276" w:lineRule="auto"/>
        <w:jc w:val="center"/>
        <w:rPr>
          <w:rFonts w:asciiTheme="majorHAnsi" w:hAnsiTheme="majorHAnsi"/>
          <w:color w:val="767171" w:themeColor="background2" w:themeShade="80"/>
          <w:sz w:val="18"/>
          <w:szCs w:val="14"/>
        </w:rPr>
      </w:pPr>
      <w:r w:rsidRPr="002D6595">
        <w:rPr>
          <w:rFonts w:asciiTheme="majorHAnsi" w:hAnsiTheme="majorHAnsi"/>
          <w:color w:val="767171" w:themeColor="background2" w:themeShade="80"/>
          <w:sz w:val="18"/>
          <w:szCs w:val="14"/>
        </w:rPr>
        <w:t xml:space="preserve">Sources: </w:t>
      </w:r>
      <w:r>
        <w:rPr>
          <w:rFonts w:asciiTheme="majorHAnsi" w:hAnsiTheme="majorHAnsi"/>
          <w:color w:val="767171" w:themeColor="background2" w:themeShade="80"/>
          <w:sz w:val="18"/>
          <w:szCs w:val="14"/>
        </w:rPr>
        <w:t>wsj</w:t>
      </w:r>
      <w:r w:rsidRPr="002D6595">
        <w:rPr>
          <w:rFonts w:asciiTheme="majorHAnsi" w:hAnsiTheme="majorHAnsi"/>
          <w:color w:val="767171" w:themeColor="background2" w:themeShade="80"/>
          <w:sz w:val="18"/>
          <w:szCs w:val="14"/>
        </w:rPr>
        <w:t>.com,</w:t>
      </w:r>
      <w:r w:rsidRPr="002D6595">
        <w:rPr>
          <w:rFonts w:asciiTheme="majorHAnsi" w:hAnsiTheme="majorHAnsi"/>
          <w:color w:val="767171" w:themeColor="background2" w:themeShade="80"/>
          <w:sz w:val="18"/>
          <w:szCs w:val="14"/>
        </w:rPr>
        <w:t xml:space="preserve"> bigcharts.com, treasury.gov -</w:t>
      </w:r>
      <w:r w:rsidRPr="00EE16DF">
        <w:rPr>
          <w:rFonts w:asciiTheme="majorHAnsi" w:hAnsiTheme="majorHAnsi"/>
          <w:color w:val="767171" w:themeColor="background2" w:themeShade="80"/>
          <w:sz w:val="18"/>
          <w:szCs w:val="14"/>
        </w:rPr>
        <w:t xml:space="preserve"> </w:t>
      </w:r>
      <w:r w:rsidRPr="00EE16DF">
        <w:rPr>
          <w:rFonts w:asciiTheme="majorHAnsi" w:hAnsiTheme="majorHAnsi"/>
          <w:color w:val="767171" w:themeColor="background2" w:themeShade="80"/>
          <w:sz w:val="18"/>
          <w:szCs w:val="14"/>
        </w:rPr>
        <w:t>11/30</w:t>
      </w:r>
      <w:r w:rsidRPr="00EE16DF">
        <w:rPr>
          <w:rFonts w:asciiTheme="majorHAnsi" w:hAnsiTheme="majorHAnsi"/>
          <w:color w:val="767171" w:themeColor="background2" w:themeShade="80"/>
          <w:sz w:val="18"/>
          <w:szCs w:val="14"/>
        </w:rPr>
        <w:t>/18</w:t>
      </w:r>
      <w:r w:rsidRPr="00EE16DF">
        <w:rPr>
          <w:rFonts w:asciiTheme="majorHAnsi" w:hAnsiTheme="majorHAnsi"/>
          <w:color w:val="767171" w:themeColor="background2" w:themeShade="80"/>
          <w:sz w:val="18"/>
          <w:szCs w:val="14"/>
          <w:vertAlign w:val="superscript"/>
        </w:rPr>
        <w:t>1</w:t>
      </w:r>
      <w:r w:rsidRPr="00EE16DF">
        <w:rPr>
          <w:rFonts w:asciiTheme="majorHAnsi" w:hAnsiTheme="majorHAnsi"/>
          <w:color w:val="767171" w:themeColor="background2" w:themeShade="80"/>
          <w:sz w:val="18"/>
          <w:szCs w:val="14"/>
          <w:vertAlign w:val="superscript"/>
        </w:rPr>
        <w:t>8,1</w:t>
      </w:r>
      <w:r w:rsidRPr="00EE16DF">
        <w:rPr>
          <w:rFonts w:asciiTheme="majorHAnsi" w:hAnsiTheme="majorHAnsi"/>
          <w:color w:val="767171" w:themeColor="background2" w:themeShade="80"/>
          <w:sz w:val="18"/>
          <w:szCs w:val="14"/>
          <w:vertAlign w:val="superscript"/>
        </w:rPr>
        <w:t>9</w:t>
      </w:r>
      <w:r w:rsidRPr="00EE16DF">
        <w:rPr>
          <w:rFonts w:asciiTheme="majorHAnsi" w:hAnsiTheme="majorHAnsi"/>
          <w:color w:val="767171" w:themeColor="background2" w:themeShade="80"/>
          <w:sz w:val="18"/>
          <w:szCs w:val="14"/>
          <w:vertAlign w:val="superscript"/>
        </w:rPr>
        <w:t>,20</w:t>
      </w:r>
      <w:r w:rsidRPr="00EE16DF">
        <w:rPr>
          <w:rFonts w:asciiTheme="majorHAnsi" w:hAnsiTheme="majorHAnsi"/>
          <w:color w:val="767171" w:themeColor="background2" w:themeShade="80"/>
          <w:sz w:val="18"/>
          <w:szCs w:val="14"/>
          <w:vertAlign w:val="superscript"/>
        </w:rPr>
        <w:t>,21</w:t>
      </w:r>
    </w:p>
    <w:p w:rsidR="00775662" w:rsidRDefault="00B60F70" w:rsidP="00EE6BF2">
      <w:pPr>
        <w:spacing w:line="276" w:lineRule="auto"/>
        <w:jc w:val="center"/>
        <w:rPr>
          <w:rFonts w:asciiTheme="majorHAnsi" w:hAnsiTheme="majorHAnsi" w:cs="Verdana"/>
          <w:iCs/>
          <w:color w:val="646464"/>
          <w:spacing w:val="-4"/>
          <w:sz w:val="18"/>
          <w:szCs w:val="14"/>
        </w:rPr>
      </w:pPr>
      <w:r w:rsidRPr="00DD38C0">
        <w:rPr>
          <w:rFonts w:asciiTheme="majorHAnsi" w:hAnsiTheme="majorHAnsi" w:cs="Verdana"/>
          <w:iCs/>
          <w:color w:val="646464"/>
          <w:spacing w:val="-4"/>
          <w:sz w:val="18"/>
          <w:szCs w:val="14"/>
        </w:rPr>
        <w:t>Indices are unmanaged, do not incur fees or expenses, and cannot be invested into directly. These returns do not include dividends. 10-year TIPS real yield = projected return at maturity</w:t>
      </w:r>
      <w:r w:rsidRPr="00DD38C0">
        <w:rPr>
          <w:rFonts w:asciiTheme="majorHAnsi" w:hAnsiTheme="majorHAnsi" w:cs="Verdana"/>
          <w:iCs/>
          <w:color w:val="646464"/>
          <w:spacing w:val="-4"/>
          <w:sz w:val="18"/>
          <w:szCs w:val="14"/>
        </w:rPr>
        <w:t xml:space="preserve"> given expected inflation.</w:t>
      </w:r>
    </w:p>
    <w:p w:rsidR="002050E2" w:rsidRPr="008D3D97" w:rsidRDefault="00B60F70" w:rsidP="00EE6BF2">
      <w:pPr>
        <w:spacing w:line="276" w:lineRule="auto"/>
        <w:jc w:val="center"/>
        <w:rPr>
          <w:rFonts w:asciiTheme="majorHAnsi" w:hAnsiTheme="majorHAnsi" w:cs="Verdana"/>
          <w:iCs/>
          <w:spacing w:val="-4"/>
          <w:sz w:val="18"/>
          <w:szCs w:val="14"/>
        </w:rPr>
      </w:pPr>
    </w:p>
    <w:p w:rsidR="00775662" w:rsidRPr="00330ECD" w:rsidRDefault="00B60F70" w:rsidP="00FF0042">
      <w:pPr>
        <w:spacing w:line="276" w:lineRule="auto"/>
        <w:jc w:val="both"/>
        <w:rPr>
          <w:rFonts w:asciiTheme="majorHAnsi" w:hAnsiTheme="majorHAnsi"/>
          <w:color w:val="002060"/>
          <w:sz w:val="24"/>
        </w:rPr>
      </w:pPr>
      <w:r w:rsidRPr="00740CE8">
        <w:rPr>
          <w:rStyle w:val="st"/>
          <w:rFonts w:asciiTheme="majorHAnsi" w:hAnsiTheme="majorHAnsi"/>
          <w:sz w:val="24"/>
        </w:rPr>
        <w:t xml:space="preserve">While words from Jerome Powell gladdened investors last month, Wall Street expects another interest rate </w:t>
      </w:r>
      <w:r>
        <w:rPr>
          <w:rStyle w:val="st"/>
          <w:rFonts w:asciiTheme="majorHAnsi" w:hAnsiTheme="majorHAnsi"/>
          <w:sz w:val="24"/>
        </w:rPr>
        <w:t xml:space="preserve">move </w:t>
      </w:r>
      <w:r w:rsidRPr="00740CE8">
        <w:rPr>
          <w:rStyle w:val="st"/>
          <w:rFonts w:asciiTheme="majorHAnsi" w:hAnsiTheme="majorHAnsi"/>
          <w:sz w:val="24"/>
        </w:rPr>
        <w:t>from the Fed this month</w:t>
      </w:r>
      <w:r w:rsidRPr="00740CE8">
        <w:rPr>
          <w:rStyle w:val="st"/>
          <w:rFonts w:asciiTheme="majorHAnsi" w:hAnsiTheme="majorHAnsi"/>
          <w:sz w:val="24"/>
        </w:rPr>
        <w:t>.</w:t>
      </w:r>
      <w:r w:rsidRPr="00740CE8">
        <w:rPr>
          <w:rStyle w:val="st"/>
          <w:rFonts w:asciiTheme="majorHAnsi" w:hAnsiTheme="majorHAnsi"/>
          <w:sz w:val="24"/>
        </w:rPr>
        <w:t xml:space="preserve"> </w:t>
      </w:r>
      <w:r>
        <w:rPr>
          <w:rStyle w:val="st"/>
          <w:rFonts w:asciiTheme="majorHAnsi" w:hAnsiTheme="majorHAnsi"/>
          <w:sz w:val="24"/>
        </w:rPr>
        <w:t xml:space="preserve">On November 30, </w:t>
      </w:r>
      <w:r w:rsidRPr="009E1D58">
        <w:rPr>
          <w:rStyle w:val="st"/>
          <w:rFonts w:asciiTheme="majorHAnsi" w:hAnsiTheme="majorHAnsi"/>
          <w:sz w:val="24"/>
        </w:rPr>
        <w:t xml:space="preserve">the CME Group’s FedWatch tool </w:t>
      </w:r>
      <w:r w:rsidRPr="009E1D58">
        <w:rPr>
          <w:rStyle w:val="st"/>
          <w:rFonts w:asciiTheme="majorHAnsi" w:hAnsiTheme="majorHAnsi"/>
          <w:sz w:val="24"/>
        </w:rPr>
        <w:t>put</w:t>
      </w:r>
      <w:r w:rsidRPr="009E1D58">
        <w:rPr>
          <w:rStyle w:val="st"/>
          <w:rFonts w:asciiTheme="majorHAnsi" w:hAnsiTheme="majorHAnsi"/>
          <w:sz w:val="24"/>
        </w:rPr>
        <w:t xml:space="preserve"> the </w:t>
      </w:r>
      <w:r w:rsidRPr="00815A06">
        <w:rPr>
          <w:rStyle w:val="st"/>
          <w:rFonts w:asciiTheme="majorHAnsi" w:hAnsiTheme="majorHAnsi"/>
          <w:sz w:val="24"/>
        </w:rPr>
        <w:t xml:space="preserve">chances of a December 19 rate hike at </w:t>
      </w:r>
      <w:r w:rsidRPr="00815A06">
        <w:rPr>
          <w:rStyle w:val="st"/>
          <w:rFonts w:asciiTheme="majorHAnsi" w:hAnsiTheme="majorHAnsi"/>
          <w:sz w:val="24"/>
        </w:rPr>
        <w:t>82.7</w:t>
      </w:r>
      <w:r w:rsidRPr="00815A06">
        <w:rPr>
          <w:rStyle w:val="st"/>
          <w:rFonts w:asciiTheme="majorHAnsi" w:hAnsiTheme="majorHAnsi"/>
          <w:sz w:val="24"/>
        </w:rPr>
        <w:t>%. The m</w:t>
      </w:r>
      <w:r w:rsidRPr="00815A06">
        <w:rPr>
          <w:rStyle w:val="st"/>
          <w:rFonts w:asciiTheme="majorHAnsi" w:hAnsiTheme="majorHAnsi"/>
          <w:sz w:val="24"/>
        </w:rPr>
        <w:t xml:space="preserve">arket has probably priced </w:t>
      </w:r>
      <w:r w:rsidRPr="00815A06">
        <w:rPr>
          <w:rStyle w:val="st"/>
          <w:rFonts w:asciiTheme="majorHAnsi" w:hAnsiTheme="majorHAnsi"/>
          <w:sz w:val="24"/>
        </w:rPr>
        <w:t>in a hike</w:t>
      </w:r>
      <w:r w:rsidRPr="00815A06">
        <w:rPr>
          <w:rStyle w:val="st"/>
          <w:rFonts w:asciiTheme="majorHAnsi" w:hAnsiTheme="majorHAnsi"/>
          <w:sz w:val="24"/>
        </w:rPr>
        <w:t xml:space="preserve">, but </w:t>
      </w:r>
      <w:r w:rsidRPr="00815A06">
        <w:rPr>
          <w:rStyle w:val="st"/>
          <w:rFonts w:asciiTheme="majorHAnsi" w:hAnsiTheme="majorHAnsi"/>
          <w:sz w:val="24"/>
        </w:rPr>
        <w:t>the Street may not be in the mood for a Santa Claus rally</w:t>
      </w:r>
      <w:r>
        <w:rPr>
          <w:rStyle w:val="st"/>
          <w:rFonts w:asciiTheme="majorHAnsi" w:hAnsiTheme="majorHAnsi"/>
          <w:sz w:val="24"/>
        </w:rPr>
        <w:t>,</w:t>
      </w:r>
      <w:r w:rsidRPr="00815A06">
        <w:rPr>
          <w:rStyle w:val="st"/>
          <w:rFonts w:asciiTheme="majorHAnsi" w:hAnsiTheme="majorHAnsi"/>
          <w:sz w:val="24"/>
        </w:rPr>
        <w:t xml:space="preserve"> given the seemingly entrenched perception that the business cycle has seen its peak</w:t>
      </w:r>
      <w:r w:rsidRPr="00815A06">
        <w:rPr>
          <w:rStyle w:val="st"/>
          <w:rFonts w:asciiTheme="majorHAnsi" w:hAnsiTheme="majorHAnsi"/>
          <w:sz w:val="24"/>
        </w:rPr>
        <w:t xml:space="preserve"> and the glory days of this bull market have faded.</w:t>
      </w:r>
      <w:r w:rsidRPr="00815A06">
        <w:rPr>
          <w:rStyle w:val="st"/>
          <w:rFonts w:asciiTheme="majorHAnsi" w:hAnsiTheme="majorHAnsi"/>
          <w:sz w:val="24"/>
        </w:rPr>
        <w:t xml:space="preserve"> </w:t>
      </w:r>
      <w:r w:rsidRPr="00815A06">
        <w:rPr>
          <w:rStyle w:val="st"/>
          <w:rFonts w:asciiTheme="majorHAnsi" w:hAnsiTheme="majorHAnsi"/>
          <w:sz w:val="24"/>
        </w:rPr>
        <w:t>This mont</w:t>
      </w:r>
      <w:r w:rsidRPr="00815A06">
        <w:rPr>
          <w:rStyle w:val="st"/>
          <w:rFonts w:asciiTheme="majorHAnsi" w:hAnsiTheme="majorHAnsi"/>
          <w:sz w:val="24"/>
        </w:rPr>
        <w:t xml:space="preserve">h, investors will carefully examine the latest jobs report and Fed policy statement, react to the new agreement between the U.S. and China to suspend further trade tariffs, and watch what happens </w:t>
      </w:r>
      <w:r w:rsidRPr="00815A06">
        <w:rPr>
          <w:rStyle w:val="st"/>
          <w:rFonts w:asciiTheme="majorHAnsi" w:hAnsiTheme="majorHAnsi"/>
          <w:sz w:val="24"/>
        </w:rPr>
        <w:t xml:space="preserve">with the Brexit parliamentary vote and the </w:t>
      </w:r>
      <w:r w:rsidRPr="00815A06">
        <w:rPr>
          <w:rStyle w:val="st"/>
          <w:rFonts w:asciiTheme="majorHAnsi" w:hAnsiTheme="majorHAnsi"/>
          <w:sz w:val="24"/>
        </w:rPr>
        <w:t>OPEC</w:t>
      </w:r>
      <w:r w:rsidRPr="00815A06">
        <w:rPr>
          <w:rStyle w:val="st"/>
          <w:rFonts w:asciiTheme="majorHAnsi" w:hAnsiTheme="majorHAnsi"/>
          <w:sz w:val="24"/>
        </w:rPr>
        <w:t>-</w:t>
      </w:r>
      <w:r w:rsidRPr="00815A06">
        <w:rPr>
          <w:rStyle w:val="st"/>
          <w:rFonts w:asciiTheme="majorHAnsi" w:hAnsiTheme="majorHAnsi"/>
          <w:sz w:val="24"/>
        </w:rPr>
        <w:t>Russia meet</w:t>
      </w:r>
      <w:r w:rsidRPr="00815A06">
        <w:rPr>
          <w:rStyle w:val="st"/>
          <w:rFonts w:asciiTheme="majorHAnsi" w:hAnsiTheme="majorHAnsi"/>
          <w:sz w:val="24"/>
        </w:rPr>
        <w:t>i</w:t>
      </w:r>
      <w:r w:rsidRPr="00815A06">
        <w:rPr>
          <w:rStyle w:val="st"/>
          <w:rFonts w:asciiTheme="majorHAnsi" w:hAnsiTheme="majorHAnsi"/>
          <w:sz w:val="24"/>
        </w:rPr>
        <w:t>ng</w:t>
      </w:r>
      <w:r w:rsidRPr="00815A06">
        <w:rPr>
          <w:rStyle w:val="st"/>
          <w:rFonts w:asciiTheme="majorHAnsi" w:hAnsiTheme="majorHAnsi"/>
          <w:sz w:val="24"/>
        </w:rPr>
        <w:t xml:space="preserve"> early in the month</w:t>
      </w:r>
      <w:r w:rsidRPr="00815A06">
        <w:rPr>
          <w:rStyle w:val="st"/>
          <w:rFonts w:asciiTheme="majorHAnsi" w:hAnsiTheme="majorHAnsi"/>
          <w:sz w:val="24"/>
        </w:rPr>
        <w:t>.</w:t>
      </w:r>
      <w:r w:rsidRPr="00815A06">
        <w:rPr>
          <w:rStyle w:val="st"/>
          <w:rFonts w:asciiTheme="majorHAnsi" w:hAnsiTheme="majorHAnsi"/>
          <w:sz w:val="24"/>
        </w:rPr>
        <w:t xml:space="preserve"> </w:t>
      </w:r>
      <w:r w:rsidRPr="00815A06">
        <w:rPr>
          <w:rStyle w:val="st"/>
          <w:rFonts w:asciiTheme="majorHAnsi" w:hAnsiTheme="majorHAnsi"/>
          <w:sz w:val="24"/>
        </w:rPr>
        <w:t>Hopefully, a turbulent year for equities will end on a positive note.</w:t>
      </w:r>
      <w:r w:rsidRPr="00815A06">
        <w:rPr>
          <w:rStyle w:val="st"/>
          <w:rFonts w:asciiTheme="majorHAnsi" w:hAnsiTheme="majorHAnsi"/>
          <w:sz w:val="24"/>
          <w:vertAlign w:val="superscript"/>
        </w:rPr>
        <w:t>22</w:t>
      </w:r>
      <w:r w:rsidRPr="00815A06">
        <w:rPr>
          <w:rStyle w:val="st"/>
          <w:rFonts w:asciiTheme="majorHAnsi" w:hAnsiTheme="majorHAnsi"/>
          <w:sz w:val="24"/>
          <w:vertAlign w:val="superscript"/>
        </w:rPr>
        <w:t>,23</w:t>
      </w:r>
    </w:p>
    <w:p w:rsidR="00552AA9" w:rsidRPr="00DD38C0" w:rsidRDefault="00B60F70" w:rsidP="00EE6BF2">
      <w:pPr>
        <w:spacing w:line="276" w:lineRule="auto"/>
        <w:rPr>
          <w:rFonts w:asciiTheme="majorHAnsi" w:hAnsiTheme="majorHAnsi"/>
          <w:color w:val="808080"/>
          <w:spacing w:val="-2"/>
          <w:sz w:val="4"/>
        </w:rPr>
      </w:pPr>
    </w:p>
    <w:p w:rsidR="006D5A63" w:rsidRDefault="00B60F70"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RDefault="00B60F70" w:rsidP="00EE6BF2">
      <w:pPr>
        <w:spacing w:line="276" w:lineRule="auto"/>
        <w:jc w:val="center"/>
        <w:rPr>
          <w:rStyle w:val="st"/>
          <w:rFonts w:asciiTheme="majorHAnsi" w:hAnsiTheme="majorHAnsi"/>
          <w:color w:val="E88E0A"/>
          <w:sz w:val="4"/>
        </w:rPr>
      </w:pPr>
    </w:p>
    <w:p w:rsidR="006D5A63" w:rsidRPr="00CE13AE" w:rsidRDefault="00B60F70" w:rsidP="00EE6BF2">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Q U O T E   O F   T H E   </w:t>
      </w:r>
      <w:r>
        <w:rPr>
          <w:rStyle w:val="st"/>
          <w:rFonts w:asciiTheme="majorHAnsi" w:hAnsiTheme="majorHAnsi"/>
          <w:color w:val="3E7BB6"/>
        </w:rPr>
        <w:t>M O N T H</w:t>
      </w:r>
    </w:p>
    <w:p w:rsidR="006D5A63" w:rsidRPr="00DD38C0" w:rsidRDefault="00B60F70" w:rsidP="00EE6BF2">
      <w:pPr>
        <w:spacing w:line="276" w:lineRule="auto"/>
        <w:jc w:val="center"/>
        <w:rPr>
          <w:rStyle w:val="st"/>
          <w:rFonts w:asciiTheme="majorHAnsi" w:hAnsiTheme="majorHAnsi"/>
          <w:sz w:val="4"/>
        </w:rPr>
      </w:pPr>
    </w:p>
    <w:p w:rsidR="006D5A63" w:rsidRDefault="00B60F70" w:rsidP="00EE6BF2">
      <w:pPr>
        <w:spacing w:line="276" w:lineRule="auto"/>
        <w:jc w:val="center"/>
        <w:rPr>
          <w:rStyle w:val="st"/>
          <w:rFonts w:asciiTheme="majorHAnsi" w:hAnsiTheme="majorHAnsi"/>
        </w:rPr>
      </w:pPr>
      <w:r>
        <w:rPr>
          <w:rFonts w:asciiTheme="majorHAnsi" w:hAnsiTheme="majorHAnsi"/>
          <w:noProof/>
        </w:rPr>
        <w:drawing>
          <wp:inline distT="0" distB="0" distL="0" distR="0">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rsidR="006D5A63" w:rsidRPr="0060558D" w:rsidRDefault="00B60F70" w:rsidP="00EE6BF2">
      <w:pPr>
        <w:spacing w:line="276" w:lineRule="auto"/>
        <w:jc w:val="center"/>
        <w:rPr>
          <w:rStyle w:val="st"/>
          <w:rFonts w:asciiTheme="majorHAnsi" w:hAnsiTheme="majorHAnsi"/>
          <w:i/>
          <w:sz w:val="36"/>
        </w:rPr>
      </w:pPr>
      <w:r w:rsidRPr="0060558D">
        <w:rPr>
          <w:rStyle w:val="st"/>
          <w:rFonts w:asciiTheme="majorHAnsi" w:hAnsiTheme="majorHAnsi"/>
          <w:i/>
          <w:sz w:val="36"/>
        </w:rPr>
        <w:t>“</w:t>
      </w:r>
      <w:r w:rsidRPr="0060558D">
        <w:rPr>
          <w:rStyle w:val="st"/>
          <w:rFonts w:asciiTheme="majorHAnsi" w:hAnsiTheme="majorHAnsi"/>
          <w:i/>
          <w:sz w:val="36"/>
        </w:rPr>
        <w:t xml:space="preserve">I am </w:t>
      </w:r>
      <w:r w:rsidRPr="0060558D">
        <w:rPr>
          <w:rStyle w:val="st"/>
          <w:rFonts w:asciiTheme="majorHAnsi" w:hAnsiTheme="majorHAnsi"/>
          <w:b/>
          <w:i/>
          <w:sz w:val="36"/>
        </w:rPr>
        <w:t>certain</w:t>
      </w:r>
      <w:r w:rsidRPr="0060558D">
        <w:rPr>
          <w:rStyle w:val="st"/>
          <w:rFonts w:asciiTheme="majorHAnsi" w:hAnsiTheme="majorHAnsi"/>
          <w:i/>
          <w:sz w:val="36"/>
        </w:rPr>
        <w:t xml:space="preserve"> there is too much </w:t>
      </w:r>
      <w:r w:rsidRPr="0060558D">
        <w:rPr>
          <w:rStyle w:val="st"/>
          <w:rFonts w:asciiTheme="majorHAnsi" w:hAnsiTheme="majorHAnsi"/>
          <w:b/>
          <w:i/>
          <w:sz w:val="36"/>
        </w:rPr>
        <w:t>certainty</w:t>
      </w:r>
      <w:r w:rsidRPr="0060558D">
        <w:rPr>
          <w:rStyle w:val="st"/>
          <w:rFonts w:asciiTheme="majorHAnsi" w:hAnsiTheme="majorHAnsi"/>
          <w:i/>
          <w:sz w:val="36"/>
        </w:rPr>
        <w:t xml:space="preserve"> in the world</w:t>
      </w:r>
      <w:r w:rsidRPr="0060558D">
        <w:rPr>
          <w:rStyle w:val="st"/>
          <w:rFonts w:asciiTheme="majorHAnsi" w:hAnsiTheme="majorHAnsi"/>
          <w:i/>
          <w:sz w:val="36"/>
        </w:rPr>
        <w:t>.”</w:t>
      </w:r>
    </w:p>
    <w:p w:rsidR="006D5A63" w:rsidRPr="009E790C" w:rsidRDefault="00B60F70" w:rsidP="00EE6BF2">
      <w:pPr>
        <w:spacing w:line="276" w:lineRule="auto"/>
        <w:jc w:val="center"/>
        <w:rPr>
          <w:rStyle w:val="st"/>
          <w:rFonts w:asciiTheme="majorHAnsi" w:hAnsiTheme="majorHAnsi"/>
          <w:caps/>
          <w:sz w:val="24"/>
        </w:rPr>
      </w:pPr>
      <w:r>
        <w:rPr>
          <w:rStyle w:val="st"/>
          <w:rFonts w:asciiTheme="majorHAnsi" w:hAnsiTheme="majorHAnsi"/>
          <w:i/>
          <w:caps/>
        </w:rPr>
        <w:t>MICHAEL CRICHTON</w:t>
      </w:r>
    </w:p>
    <w:p w:rsidR="006D5A63" w:rsidRPr="00DD38C0" w:rsidRDefault="00B60F70" w:rsidP="00EE6BF2">
      <w:pPr>
        <w:spacing w:line="276" w:lineRule="auto"/>
        <w:jc w:val="center"/>
        <w:rPr>
          <w:rStyle w:val="st"/>
          <w:rFonts w:asciiTheme="majorHAnsi" w:hAnsiTheme="majorHAnsi"/>
          <w:i/>
          <w:color w:val="E88E0A"/>
          <w:sz w:val="4"/>
        </w:rPr>
      </w:pPr>
    </w:p>
    <w:p w:rsidR="00713653" w:rsidRDefault="00B60F70"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373CC8" w:rsidRPr="00DD38C0" w:rsidRDefault="00B60F70" w:rsidP="00EE6BF2">
      <w:pPr>
        <w:spacing w:line="276" w:lineRule="auto"/>
        <w:rPr>
          <w:rStyle w:val="st"/>
          <w:rFonts w:asciiTheme="majorHAnsi" w:hAnsiTheme="majorHAnsi"/>
          <w:sz w:val="4"/>
        </w:rPr>
      </w:pPr>
    </w:p>
    <w:p w:rsidR="00775662" w:rsidRPr="004A31CC" w:rsidRDefault="00B60F70" w:rsidP="00EE6BF2">
      <w:pPr>
        <w:spacing w:line="276" w:lineRule="auto"/>
        <w:rPr>
          <w:rFonts w:asciiTheme="majorHAnsi" w:hAnsiTheme="majorHAnsi"/>
          <w:b/>
          <w:spacing w:val="-2"/>
          <w:sz w:val="28"/>
        </w:rPr>
      </w:pPr>
      <w:r>
        <w:rPr>
          <w:rFonts w:asciiTheme="majorHAnsi" w:hAnsiTheme="majorHAnsi"/>
          <w:b/>
          <w:color w:val="3E7BB6"/>
          <w:spacing w:val="-2"/>
          <w:sz w:val="28"/>
        </w:rPr>
        <w:t>UPCOMING RELEASES</w:t>
      </w:r>
    </w:p>
    <w:p w:rsidR="00775662" w:rsidRPr="00330ECD" w:rsidRDefault="00B60F70" w:rsidP="00EE6BF2">
      <w:pPr>
        <w:spacing w:line="276" w:lineRule="auto"/>
        <w:jc w:val="both"/>
        <w:rPr>
          <w:rFonts w:asciiTheme="majorHAnsi" w:hAnsiTheme="majorHAnsi"/>
          <w:color w:val="002060"/>
          <w:spacing w:val="-2"/>
        </w:rPr>
      </w:pPr>
      <w:r w:rsidRPr="004A31CC">
        <w:rPr>
          <w:rFonts w:asciiTheme="majorHAnsi" w:hAnsiTheme="majorHAnsi"/>
          <w:spacing w:val="-2"/>
        </w:rPr>
        <w:t xml:space="preserve">Here is the docket </w:t>
      </w:r>
      <w:r w:rsidRPr="004A31CC">
        <w:rPr>
          <w:rFonts w:asciiTheme="majorHAnsi" w:hAnsiTheme="majorHAnsi"/>
          <w:spacing w:val="-2"/>
        </w:rPr>
        <w:t>for the rest of th</w:t>
      </w:r>
      <w:r w:rsidRPr="00E16AA8">
        <w:rPr>
          <w:rFonts w:asciiTheme="majorHAnsi" w:hAnsiTheme="majorHAnsi"/>
          <w:spacing w:val="-2"/>
        </w:rPr>
        <w:t>e year:</w:t>
      </w:r>
      <w:r w:rsidRPr="00E16AA8">
        <w:rPr>
          <w:rFonts w:asciiTheme="majorHAnsi" w:hAnsiTheme="majorHAnsi"/>
          <w:spacing w:val="-2"/>
        </w:rPr>
        <w:t xml:space="preserve"> </w:t>
      </w:r>
      <w:r w:rsidRPr="00E16AA8">
        <w:rPr>
          <w:rFonts w:asciiTheme="majorHAnsi" w:hAnsiTheme="majorHAnsi"/>
          <w:spacing w:val="-2"/>
        </w:rPr>
        <w:t xml:space="preserve">the </w:t>
      </w:r>
      <w:r w:rsidRPr="00E16AA8">
        <w:rPr>
          <w:rFonts w:asciiTheme="majorHAnsi" w:hAnsiTheme="majorHAnsi"/>
          <w:spacing w:val="-2"/>
        </w:rPr>
        <w:t>latest</w:t>
      </w:r>
      <w:r w:rsidRPr="00E16AA8">
        <w:rPr>
          <w:rFonts w:asciiTheme="majorHAnsi" w:hAnsiTheme="majorHAnsi"/>
          <w:spacing w:val="-2"/>
        </w:rPr>
        <w:t xml:space="preserve"> Department of Labor employment report</w:t>
      </w:r>
      <w:r>
        <w:rPr>
          <w:rFonts w:asciiTheme="majorHAnsi" w:hAnsiTheme="majorHAnsi"/>
          <w:spacing w:val="-2"/>
        </w:rPr>
        <w:t xml:space="preserve"> and the initial December University of Michigan consumer sentiment index</w:t>
      </w:r>
      <w:r w:rsidRPr="00E16AA8">
        <w:rPr>
          <w:rFonts w:asciiTheme="majorHAnsi" w:hAnsiTheme="majorHAnsi"/>
          <w:spacing w:val="-2"/>
        </w:rPr>
        <w:t xml:space="preserve"> </w:t>
      </w:r>
      <w:r w:rsidRPr="00E16AA8">
        <w:rPr>
          <w:rFonts w:asciiTheme="majorHAnsi" w:hAnsiTheme="majorHAnsi"/>
          <w:spacing w:val="-2"/>
        </w:rPr>
        <w:t>(1</w:t>
      </w:r>
      <w:r w:rsidRPr="00E16AA8">
        <w:rPr>
          <w:rFonts w:asciiTheme="majorHAnsi" w:hAnsiTheme="majorHAnsi"/>
          <w:spacing w:val="-2"/>
        </w:rPr>
        <w:t>2</w:t>
      </w:r>
      <w:r w:rsidRPr="00E16AA8">
        <w:rPr>
          <w:rFonts w:asciiTheme="majorHAnsi" w:hAnsiTheme="majorHAnsi"/>
          <w:spacing w:val="-2"/>
        </w:rPr>
        <w:t>/</w:t>
      </w:r>
      <w:r w:rsidRPr="00E16AA8">
        <w:rPr>
          <w:rFonts w:asciiTheme="majorHAnsi" w:hAnsiTheme="majorHAnsi"/>
          <w:spacing w:val="-2"/>
        </w:rPr>
        <w:t>7</w:t>
      </w:r>
      <w:r w:rsidRPr="00E16AA8">
        <w:rPr>
          <w:rFonts w:asciiTheme="majorHAnsi" w:hAnsiTheme="majorHAnsi"/>
          <w:spacing w:val="-2"/>
        </w:rPr>
        <w:t xml:space="preserve">), </w:t>
      </w:r>
      <w:r w:rsidRPr="00E16AA8">
        <w:rPr>
          <w:rFonts w:asciiTheme="majorHAnsi" w:hAnsiTheme="majorHAnsi"/>
          <w:spacing w:val="-2"/>
        </w:rPr>
        <w:t>the November wholesale inflation</w:t>
      </w:r>
      <w:r w:rsidRPr="00E16AA8">
        <w:rPr>
          <w:rFonts w:asciiTheme="majorHAnsi" w:hAnsiTheme="majorHAnsi"/>
          <w:spacing w:val="-2"/>
        </w:rPr>
        <w:t xml:space="preserve"> </w:t>
      </w:r>
      <w:r w:rsidRPr="00E16AA8">
        <w:rPr>
          <w:rFonts w:asciiTheme="majorHAnsi" w:hAnsiTheme="majorHAnsi"/>
          <w:spacing w:val="-2"/>
        </w:rPr>
        <w:t xml:space="preserve">report </w:t>
      </w:r>
      <w:r w:rsidRPr="00E16AA8">
        <w:rPr>
          <w:rFonts w:asciiTheme="majorHAnsi" w:hAnsiTheme="majorHAnsi"/>
          <w:spacing w:val="-2"/>
        </w:rPr>
        <w:t>(1</w:t>
      </w:r>
      <w:r w:rsidRPr="00E16AA8">
        <w:rPr>
          <w:rFonts w:asciiTheme="majorHAnsi" w:hAnsiTheme="majorHAnsi"/>
          <w:spacing w:val="-2"/>
        </w:rPr>
        <w:t>2</w:t>
      </w:r>
      <w:r w:rsidRPr="00E16AA8">
        <w:rPr>
          <w:rFonts w:asciiTheme="majorHAnsi" w:hAnsiTheme="majorHAnsi"/>
          <w:spacing w:val="-2"/>
        </w:rPr>
        <w:t>/</w:t>
      </w:r>
      <w:r w:rsidRPr="00E16AA8">
        <w:rPr>
          <w:rFonts w:asciiTheme="majorHAnsi" w:hAnsiTheme="majorHAnsi"/>
          <w:spacing w:val="-2"/>
        </w:rPr>
        <w:t>11</w:t>
      </w:r>
      <w:r w:rsidRPr="00E16AA8">
        <w:rPr>
          <w:rFonts w:asciiTheme="majorHAnsi" w:hAnsiTheme="majorHAnsi"/>
          <w:spacing w:val="-2"/>
        </w:rPr>
        <w:t xml:space="preserve">), </w:t>
      </w:r>
      <w:r w:rsidRPr="00E16AA8">
        <w:rPr>
          <w:rFonts w:asciiTheme="majorHAnsi" w:hAnsiTheme="majorHAnsi"/>
          <w:spacing w:val="-2"/>
        </w:rPr>
        <w:t>November consumer inflation (12/12), November retai</w:t>
      </w:r>
      <w:r w:rsidRPr="00E16AA8">
        <w:rPr>
          <w:rFonts w:asciiTheme="majorHAnsi" w:hAnsiTheme="majorHAnsi"/>
          <w:spacing w:val="-2"/>
        </w:rPr>
        <w:t xml:space="preserve">l sales and industrial production </w:t>
      </w:r>
      <w:r w:rsidRPr="00E16AA8">
        <w:rPr>
          <w:rFonts w:asciiTheme="majorHAnsi" w:hAnsiTheme="majorHAnsi"/>
          <w:spacing w:val="-2"/>
        </w:rPr>
        <w:lastRenderedPageBreak/>
        <w:t>(12/14), November housing starts and building permits (12/18), an interest rate decision at the</w:t>
      </w:r>
      <w:r w:rsidRPr="00E16AA8">
        <w:rPr>
          <w:rFonts w:asciiTheme="majorHAnsi" w:hAnsiTheme="majorHAnsi"/>
          <w:spacing w:val="-2"/>
        </w:rPr>
        <w:t xml:space="preserve"> Federal Reserve</w:t>
      </w:r>
      <w:r w:rsidRPr="00E16AA8">
        <w:rPr>
          <w:rFonts w:asciiTheme="majorHAnsi" w:hAnsiTheme="majorHAnsi"/>
          <w:spacing w:val="-2"/>
        </w:rPr>
        <w:t xml:space="preserve"> and</w:t>
      </w:r>
      <w:r w:rsidRPr="00E16AA8">
        <w:rPr>
          <w:rFonts w:asciiTheme="majorHAnsi" w:hAnsiTheme="majorHAnsi"/>
          <w:spacing w:val="-2"/>
        </w:rPr>
        <w:t xml:space="preserve"> </w:t>
      </w:r>
      <w:r w:rsidRPr="00E16AA8">
        <w:rPr>
          <w:rFonts w:asciiTheme="majorHAnsi" w:hAnsiTheme="majorHAnsi"/>
          <w:spacing w:val="-2"/>
        </w:rPr>
        <w:t xml:space="preserve">a fresh existing home sales snapshot from the National Association of Realtors </w:t>
      </w:r>
      <w:r w:rsidRPr="00E16AA8">
        <w:rPr>
          <w:rFonts w:asciiTheme="majorHAnsi" w:hAnsiTheme="majorHAnsi"/>
          <w:spacing w:val="-2"/>
        </w:rPr>
        <w:t>(</w:t>
      </w:r>
      <w:r w:rsidRPr="00E16AA8">
        <w:rPr>
          <w:rFonts w:asciiTheme="majorHAnsi" w:hAnsiTheme="majorHAnsi"/>
          <w:spacing w:val="-2"/>
        </w:rPr>
        <w:t>12</w:t>
      </w:r>
      <w:r w:rsidRPr="00E16AA8">
        <w:rPr>
          <w:rFonts w:asciiTheme="majorHAnsi" w:hAnsiTheme="majorHAnsi"/>
          <w:spacing w:val="-2"/>
        </w:rPr>
        <w:t>/</w:t>
      </w:r>
      <w:r w:rsidRPr="00E16AA8">
        <w:rPr>
          <w:rFonts w:asciiTheme="majorHAnsi" w:hAnsiTheme="majorHAnsi"/>
          <w:spacing w:val="-2"/>
        </w:rPr>
        <w:t>19</w:t>
      </w:r>
      <w:r w:rsidRPr="00E16AA8">
        <w:rPr>
          <w:rFonts w:asciiTheme="majorHAnsi" w:hAnsiTheme="majorHAnsi"/>
          <w:spacing w:val="-2"/>
        </w:rPr>
        <w:t xml:space="preserve">), the </w:t>
      </w:r>
      <w:r w:rsidRPr="00E16AA8">
        <w:rPr>
          <w:rFonts w:asciiTheme="majorHAnsi" w:hAnsiTheme="majorHAnsi"/>
          <w:spacing w:val="-2"/>
        </w:rPr>
        <w:t>Conference Boa</w:t>
      </w:r>
      <w:r w:rsidRPr="00E16AA8">
        <w:rPr>
          <w:rFonts w:asciiTheme="majorHAnsi" w:hAnsiTheme="majorHAnsi"/>
          <w:spacing w:val="-2"/>
        </w:rPr>
        <w:t xml:space="preserve">rd’s </w:t>
      </w:r>
      <w:r>
        <w:rPr>
          <w:rFonts w:asciiTheme="majorHAnsi" w:hAnsiTheme="majorHAnsi"/>
          <w:spacing w:val="-2"/>
        </w:rPr>
        <w:t>newest</w:t>
      </w:r>
      <w:r w:rsidRPr="00E16AA8">
        <w:rPr>
          <w:rFonts w:asciiTheme="majorHAnsi" w:hAnsiTheme="majorHAnsi"/>
          <w:spacing w:val="-2"/>
        </w:rPr>
        <w:t xml:space="preserve"> leading indicator index (12/20), </w:t>
      </w:r>
      <w:r w:rsidRPr="00AF1801">
        <w:rPr>
          <w:rFonts w:asciiTheme="majorHAnsi" w:hAnsiTheme="majorHAnsi"/>
          <w:spacing w:val="-2"/>
        </w:rPr>
        <w:t>November personal spending and hard goods orders</w:t>
      </w:r>
      <w:r w:rsidRPr="00AF1801">
        <w:rPr>
          <w:rFonts w:asciiTheme="majorHAnsi" w:hAnsiTheme="majorHAnsi"/>
          <w:spacing w:val="-2"/>
        </w:rPr>
        <w:t>, the latest PCE price index,</w:t>
      </w:r>
      <w:r w:rsidRPr="00AF1801">
        <w:rPr>
          <w:rFonts w:asciiTheme="majorHAnsi" w:hAnsiTheme="majorHAnsi"/>
          <w:spacing w:val="-2"/>
        </w:rPr>
        <w:t xml:space="preserve"> and the final assessment of Q3 growth (12/21), November new</w:t>
      </w:r>
      <w:r w:rsidRPr="00AF1801">
        <w:rPr>
          <w:rFonts w:asciiTheme="majorHAnsi" w:hAnsiTheme="majorHAnsi"/>
          <w:spacing w:val="-2"/>
        </w:rPr>
        <w:t xml:space="preserve"> home sales </w:t>
      </w:r>
      <w:r w:rsidRPr="00AF1801">
        <w:rPr>
          <w:rFonts w:asciiTheme="majorHAnsi" w:hAnsiTheme="majorHAnsi"/>
          <w:spacing w:val="-2"/>
        </w:rPr>
        <w:t xml:space="preserve">and the Conference Board’s December consumer confidence gauge </w:t>
      </w:r>
      <w:r w:rsidRPr="00AF1801">
        <w:rPr>
          <w:rFonts w:asciiTheme="majorHAnsi" w:hAnsiTheme="majorHAnsi"/>
          <w:spacing w:val="-2"/>
        </w:rPr>
        <w:t xml:space="preserve">(12/27), </w:t>
      </w:r>
      <w:r w:rsidRPr="00AF1801">
        <w:rPr>
          <w:rFonts w:asciiTheme="majorHAnsi" w:hAnsiTheme="majorHAnsi"/>
          <w:spacing w:val="-2"/>
        </w:rPr>
        <w:t xml:space="preserve">and </w:t>
      </w:r>
      <w:r w:rsidRPr="00AF1801">
        <w:rPr>
          <w:rFonts w:asciiTheme="majorHAnsi" w:hAnsiTheme="majorHAnsi"/>
          <w:spacing w:val="-2"/>
        </w:rPr>
        <w:t>November pending home sales and the</w:t>
      </w:r>
      <w:r w:rsidRPr="00AF1801">
        <w:rPr>
          <w:rFonts w:asciiTheme="majorHAnsi" w:hAnsiTheme="majorHAnsi"/>
          <w:spacing w:val="-2"/>
        </w:rPr>
        <w:t xml:space="preserve"> </w:t>
      </w:r>
      <w:r w:rsidRPr="00AF1801">
        <w:rPr>
          <w:rFonts w:asciiTheme="majorHAnsi" w:hAnsiTheme="majorHAnsi"/>
          <w:spacing w:val="-2"/>
        </w:rPr>
        <w:t>year’s final</w:t>
      </w:r>
      <w:r w:rsidRPr="00AF1801">
        <w:rPr>
          <w:rFonts w:asciiTheme="majorHAnsi" w:hAnsiTheme="majorHAnsi"/>
          <w:spacing w:val="-2"/>
        </w:rPr>
        <w:t xml:space="preserve"> University of Michigan </w:t>
      </w:r>
      <w:r w:rsidRPr="00AF1801">
        <w:rPr>
          <w:rFonts w:asciiTheme="majorHAnsi" w:hAnsiTheme="majorHAnsi"/>
          <w:spacing w:val="-2"/>
        </w:rPr>
        <w:t xml:space="preserve">consumer sentiment index reading </w:t>
      </w:r>
      <w:r w:rsidRPr="00AF1801">
        <w:rPr>
          <w:rFonts w:asciiTheme="majorHAnsi" w:hAnsiTheme="majorHAnsi"/>
          <w:spacing w:val="-2"/>
        </w:rPr>
        <w:t>(1</w:t>
      </w:r>
      <w:r w:rsidRPr="00AF1801">
        <w:rPr>
          <w:rFonts w:asciiTheme="majorHAnsi" w:hAnsiTheme="majorHAnsi"/>
          <w:spacing w:val="-2"/>
        </w:rPr>
        <w:t>2</w:t>
      </w:r>
      <w:r w:rsidRPr="00AF1801">
        <w:rPr>
          <w:rFonts w:asciiTheme="majorHAnsi" w:hAnsiTheme="majorHAnsi"/>
          <w:spacing w:val="-2"/>
        </w:rPr>
        <w:t>/2</w:t>
      </w:r>
      <w:r w:rsidRPr="00AF1801">
        <w:rPr>
          <w:rFonts w:asciiTheme="majorHAnsi" w:hAnsiTheme="majorHAnsi"/>
          <w:spacing w:val="-2"/>
        </w:rPr>
        <w:t>8</w:t>
      </w:r>
      <w:r w:rsidRPr="00AF1801">
        <w:rPr>
          <w:rFonts w:asciiTheme="majorHAnsi" w:hAnsiTheme="majorHAnsi"/>
          <w:spacing w:val="-2"/>
        </w:rPr>
        <w:t>)</w:t>
      </w:r>
      <w:r w:rsidRPr="00AF1801">
        <w:rPr>
          <w:rFonts w:asciiTheme="majorHAnsi" w:hAnsiTheme="majorHAnsi"/>
          <w:spacing w:val="-2"/>
        </w:rPr>
        <w:t>.</w:t>
      </w:r>
    </w:p>
    <w:p w:rsidR="00775662" w:rsidRDefault="00B60F70" w:rsidP="00EE6BF2">
      <w:pPr>
        <w:spacing w:line="276" w:lineRule="auto"/>
        <w:jc w:val="both"/>
        <w:rPr>
          <w:rStyle w:val="st"/>
          <w:rFonts w:asciiTheme="majorHAnsi" w:hAnsiTheme="majorHAnsi"/>
        </w:rPr>
      </w:pPr>
    </w:p>
    <w:p w:rsidR="006D5A63" w:rsidRDefault="00B60F70"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RDefault="00B60F70" w:rsidP="00EE6BF2">
      <w:pPr>
        <w:spacing w:line="276" w:lineRule="auto"/>
        <w:jc w:val="center"/>
        <w:rPr>
          <w:rStyle w:val="st"/>
          <w:rFonts w:asciiTheme="majorHAnsi" w:hAnsiTheme="majorHAnsi"/>
          <w:color w:val="E88E0A"/>
          <w:sz w:val="4"/>
        </w:rPr>
      </w:pPr>
    </w:p>
    <w:p w:rsidR="006D5A63" w:rsidRPr="00CE13AE" w:rsidRDefault="00B60F70" w:rsidP="00EE6BF2">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T H E  </w:t>
      </w:r>
      <w:r>
        <w:rPr>
          <w:rStyle w:val="st"/>
          <w:rFonts w:asciiTheme="majorHAnsi" w:hAnsiTheme="majorHAnsi"/>
          <w:color w:val="3E7BB6"/>
        </w:rPr>
        <w:t>M O N T H L Y</w:t>
      </w:r>
      <w:r w:rsidRPr="00CE13AE">
        <w:rPr>
          <w:rStyle w:val="st"/>
          <w:rFonts w:asciiTheme="majorHAnsi" w:hAnsiTheme="majorHAnsi"/>
          <w:color w:val="3E7BB6"/>
        </w:rPr>
        <w:t xml:space="preserve">   R I D D L E</w:t>
      </w:r>
    </w:p>
    <w:p w:rsidR="006D5A63" w:rsidRPr="00DD38C0" w:rsidRDefault="00B60F70" w:rsidP="00EE6BF2">
      <w:pPr>
        <w:spacing w:line="276" w:lineRule="auto"/>
        <w:jc w:val="center"/>
        <w:rPr>
          <w:rStyle w:val="st"/>
          <w:rFonts w:asciiTheme="majorHAnsi" w:hAnsiTheme="majorHAnsi"/>
          <w:sz w:val="4"/>
        </w:rPr>
      </w:pPr>
    </w:p>
    <w:p w:rsidR="006D5A63" w:rsidRDefault="00B60F70" w:rsidP="00EE6BF2">
      <w:pPr>
        <w:spacing w:line="276" w:lineRule="auto"/>
        <w:jc w:val="center"/>
        <w:rPr>
          <w:rStyle w:val="st"/>
          <w:rFonts w:asciiTheme="majorHAnsi" w:hAnsiTheme="majorHAnsi"/>
        </w:rPr>
      </w:pPr>
      <w:r>
        <w:rPr>
          <w:rFonts w:asciiTheme="majorHAnsi" w:hAnsiTheme="majorHAnsi"/>
          <w:noProof/>
        </w:rPr>
        <w:drawing>
          <wp:inline distT="0" distB="0" distL="0" distR="0">
            <wp:extent cx="776034" cy="955119"/>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a:extLst>
                        <a:ext uri="{28A0092B-C50C-407E-A947-70E740481C1C}">
                          <a14:useLocalDpi xmlns:a14="http://schemas.microsoft.com/office/drawing/2010/main" val="0"/>
                        </a:ext>
                      </a:extLst>
                    </a:blip>
                    <a:stretch>
                      <a:fillRect/>
                    </a:stretch>
                  </pic:blipFill>
                  <pic:spPr>
                    <a:xfrm>
                      <a:off x="0" y="0"/>
                      <a:ext cx="776034" cy="955119"/>
                    </a:xfrm>
                    <a:prstGeom prst="rect">
                      <a:avLst/>
                    </a:prstGeom>
                  </pic:spPr>
                </pic:pic>
              </a:graphicData>
            </a:graphic>
          </wp:inline>
        </w:drawing>
      </w:r>
    </w:p>
    <w:p w:rsidR="006D5A63" w:rsidRPr="00335BB0" w:rsidRDefault="00B60F70" w:rsidP="00EE6BF2">
      <w:pPr>
        <w:spacing w:line="276" w:lineRule="auto"/>
        <w:jc w:val="center"/>
        <w:rPr>
          <w:rStyle w:val="st"/>
          <w:rFonts w:asciiTheme="majorHAnsi" w:hAnsiTheme="majorHAnsi"/>
          <w:b/>
          <w:i/>
          <w:sz w:val="36"/>
        </w:rPr>
      </w:pPr>
      <w:r w:rsidRPr="00335BB0">
        <w:rPr>
          <w:rStyle w:val="st"/>
          <w:rFonts w:asciiTheme="majorHAnsi" w:hAnsiTheme="majorHAnsi"/>
          <w:i/>
          <w:sz w:val="36"/>
        </w:rPr>
        <w:t xml:space="preserve">It is often surrounded by </w:t>
      </w:r>
      <w:r>
        <w:rPr>
          <w:rStyle w:val="st"/>
          <w:rFonts w:asciiTheme="majorHAnsi" w:hAnsiTheme="majorHAnsi"/>
          <w:i/>
          <w:sz w:val="36"/>
        </w:rPr>
        <w:t>water</w:t>
      </w:r>
      <w:r w:rsidRPr="00335BB0">
        <w:rPr>
          <w:rStyle w:val="st"/>
          <w:rFonts w:asciiTheme="majorHAnsi" w:hAnsiTheme="majorHAnsi"/>
          <w:i/>
          <w:sz w:val="36"/>
        </w:rPr>
        <w:t xml:space="preserve"> and at risk from waves, </w:t>
      </w:r>
      <w:r>
        <w:rPr>
          <w:rStyle w:val="st"/>
          <w:rFonts w:asciiTheme="majorHAnsi" w:hAnsiTheme="majorHAnsi"/>
          <w:i/>
          <w:sz w:val="36"/>
        </w:rPr>
        <w:t xml:space="preserve">and it has </w:t>
      </w:r>
      <w:r>
        <w:rPr>
          <w:rStyle w:val="st"/>
          <w:rFonts w:asciiTheme="majorHAnsi" w:hAnsiTheme="majorHAnsi"/>
          <w:i/>
          <w:sz w:val="36"/>
        </w:rPr>
        <w:t>a fin rather than a</w:t>
      </w:r>
      <w:r>
        <w:rPr>
          <w:rStyle w:val="st"/>
          <w:rFonts w:asciiTheme="majorHAnsi" w:hAnsiTheme="majorHAnsi"/>
          <w:i/>
          <w:sz w:val="36"/>
        </w:rPr>
        <w:t xml:space="preserve"> sail or motor, </w:t>
      </w:r>
      <w:r w:rsidRPr="00335BB0">
        <w:rPr>
          <w:rStyle w:val="st"/>
          <w:rFonts w:asciiTheme="majorHAnsi" w:hAnsiTheme="majorHAnsi"/>
          <w:i/>
          <w:sz w:val="36"/>
        </w:rPr>
        <w:t xml:space="preserve">but without water and waves, there would be no </w:t>
      </w:r>
      <w:r>
        <w:rPr>
          <w:rStyle w:val="st"/>
          <w:rFonts w:asciiTheme="majorHAnsi" w:hAnsiTheme="majorHAnsi"/>
          <w:i/>
          <w:sz w:val="36"/>
        </w:rPr>
        <w:t>real use</w:t>
      </w:r>
      <w:r w:rsidRPr="00335BB0">
        <w:rPr>
          <w:rStyle w:val="st"/>
          <w:rFonts w:asciiTheme="majorHAnsi" w:hAnsiTheme="majorHAnsi"/>
          <w:i/>
          <w:sz w:val="36"/>
        </w:rPr>
        <w:t xml:space="preserve"> for it. What is it?</w:t>
      </w:r>
    </w:p>
    <w:p w:rsidR="00237981" w:rsidRPr="00DD38C0" w:rsidRDefault="00B60F70" w:rsidP="00EE6BF2">
      <w:pPr>
        <w:spacing w:line="276" w:lineRule="auto"/>
        <w:jc w:val="center"/>
        <w:rPr>
          <w:rStyle w:val="st"/>
          <w:rFonts w:asciiTheme="majorHAnsi" w:hAnsiTheme="majorHAnsi"/>
          <w:i/>
          <w:color w:val="A6A6A6" w:themeColor="background1" w:themeShade="A6"/>
          <w:sz w:val="4"/>
        </w:rPr>
      </w:pPr>
    </w:p>
    <w:p w:rsidR="00237981" w:rsidRPr="00DD38C0" w:rsidRDefault="00B60F70" w:rsidP="00EE6BF2">
      <w:pPr>
        <w:spacing w:line="276" w:lineRule="auto"/>
        <w:jc w:val="center"/>
        <w:rPr>
          <w:rStyle w:val="st"/>
          <w:rFonts w:asciiTheme="majorHAnsi" w:hAnsiTheme="majorHAnsi"/>
          <w:i/>
          <w:color w:val="646464"/>
        </w:rPr>
      </w:pPr>
      <w:r w:rsidRPr="00DD38C0">
        <w:rPr>
          <w:rStyle w:val="st"/>
          <w:rFonts w:asciiTheme="majorHAnsi" w:hAnsiTheme="majorHAnsi"/>
          <w:i/>
          <w:color w:val="646464"/>
        </w:rPr>
        <w:t xml:space="preserve">LAST </w:t>
      </w:r>
      <w:r>
        <w:rPr>
          <w:rStyle w:val="st"/>
          <w:rFonts w:asciiTheme="majorHAnsi" w:hAnsiTheme="majorHAnsi"/>
          <w:i/>
          <w:color w:val="646464"/>
        </w:rPr>
        <w:t>MONTH</w:t>
      </w:r>
      <w:r w:rsidRPr="00DD38C0">
        <w:rPr>
          <w:rStyle w:val="st"/>
          <w:rFonts w:asciiTheme="majorHAnsi" w:hAnsiTheme="majorHAnsi"/>
          <w:i/>
          <w:color w:val="646464"/>
        </w:rPr>
        <w:t xml:space="preserve">’S RIDDLE: </w:t>
      </w:r>
      <w:r w:rsidRPr="00510FB5">
        <w:rPr>
          <w:rStyle w:val="st"/>
          <w:rFonts w:asciiTheme="majorHAnsi" w:hAnsiTheme="majorHAnsi"/>
          <w:i/>
          <w:color w:val="646464"/>
        </w:rPr>
        <w:t>It is as old as the world, and</w:t>
      </w:r>
      <w:r>
        <w:rPr>
          <w:rStyle w:val="st"/>
          <w:rFonts w:asciiTheme="majorHAnsi" w:hAnsiTheme="majorHAnsi"/>
          <w:i/>
          <w:color w:val="646464"/>
        </w:rPr>
        <w:t xml:space="preserve"> yet new each month. What is it</w:t>
      </w:r>
      <w:r w:rsidRPr="001F3044">
        <w:rPr>
          <w:rStyle w:val="st"/>
          <w:rFonts w:asciiTheme="majorHAnsi" w:hAnsiTheme="majorHAnsi"/>
          <w:i/>
          <w:color w:val="646464"/>
        </w:rPr>
        <w:t>?</w:t>
      </w:r>
    </w:p>
    <w:p w:rsidR="00237981" w:rsidRPr="00DD38C0" w:rsidRDefault="00B60F70" w:rsidP="00EE6BF2">
      <w:pPr>
        <w:spacing w:line="276" w:lineRule="auto"/>
        <w:jc w:val="center"/>
        <w:rPr>
          <w:rStyle w:val="st"/>
          <w:rFonts w:asciiTheme="majorHAnsi" w:hAnsiTheme="majorHAnsi"/>
          <w:i/>
          <w:color w:val="646464"/>
        </w:rPr>
      </w:pPr>
      <w:r>
        <w:rPr>
          <w:rStyle w:val="st"/>
          <w:rFonts w:asciiTheme="majorHAnsi" w:hAnsiTheme="majorHAnsi"/>
          <w:i/>
          <w:color w:val="646464"/>
        </w:rPr>
        <w:t>ANSWER:</w:t>
      </w:r>
      <w:r>
        <w:rPr>
          <w:rStyle w:val="st"/>
          <w:rFonts w:asciiTheme="majorHAnsi" w:hAnsiTheme="majorHAnsi"/>
          <w:i/>
          <w:color w:val="646464"/>
        </w:rPr>
        <w:t xml:space="preserve"> </w:t>
      </w:r>
      <w:r w:rsidRPr="0006123D">
        <w:rPr>
          <w:rStyle w:val="st"/>
          <w:rFonts w:asciiTheme="majorHAnsi" w:hAnsiTheme="majorHAnsi"/>
          <w:i/>
          <w:color w:val="646464"/>
        </w:rPr>
        <w:t xml:space="preserve">The </w:t>
      </w:r>
      <w:r>
        <w:rPr>
          <w:rStyle w:val="st"/>
          <w:rFonts w:asciiTheme="majorHAnsi" w:hAnsiTheme="majorHAnsi"/>
          <w:i/>
          <w:color w:val="646464"/>
        </w:rPr>
        <w:t>m</w:t>
      </w:r>
      <w:r w:rsidRPr="0006123D">
        <w:rPr>
          <w:rStyle w:val="st"/>
          <w:rFonts w:asciiTheme="majorHAnsi" w:hAnsiTheme="majorHAnsi"/>
          <w:i/>
          <w:color w:val="646464"/>
        </w:rPr>
        <w:t>oon.</w:t>
      </w:r>
    </w:p>
    <w:p w:rsidR="00237981" w:rsidRPr="00DD38C0" w:rsidRDefault="00B60F70" w:rsidP="00EE6BF2">
      <w:pPr>
        <w:spacing w:line="276" w:lineRule="auto"/>
        <w:jc w:val="center"/>
        <w:rPr>
          <w:rStyle w:val="st"/>
          <w:rFonts w:asciiTheme="majorHAnsi" w:hAnsiTheme="majorHAnsi"/>
          <w:i/>
          <w:color w:val="A6A6A6" w:themeColor="background1" w:themeShade="A6"/>
          <w:sz w:val="4"/>
        </w:rPr>
      </w:pPr>
    </w:p>
    <w:p w:rsidR="00237981" w:rsidRDefault="00B60F70" w:rsidP="00EE6BF2">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extent cx="5825083" cy="268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237981" w:rsidRPr="00DD38C0" w:rsidRDefault="00B60F70" w:rsidP="00EE6BF2">
      <w:pPr>
        <w:spacing w:line="276" w:lineRule="auto"/>
        <w:rPr>
          <w:rFonts w:asciiTheme="majorHAnsi" w:hAnsiTheme="majorHAnsi"/>
          <w:color w:val="A6A6A6" w:themeColor="background1" w:themeShade="A6"/>
          <w:sz w:val="2"/>
          <w:szCs w:val="20"/>
        </w:rPr>
      </w:pPr>
    </w:p>
    <w:p w:rsidR="00237981" w:rsidRDefault="00B60F70" w:rsidP="00B60F70">
      <w:pPr>
        <w:spacing w:line="276" w:lineRule="auto"/>
        <w:rPr>
          <w:rFonts w:asciiTheme="majorHAnsi" w:hAnsiTheme="majorHAnsi"/>
          <w:color w:val="A6A6A6" w:themeColor="background1" w:themeShade="A6"/>
          <w:sz w:val="20"/>
          <w:szCs w:val="20"/>
        </w:rPr>
      </w:pPr>
    </w:p>
    <w:p w:rsidR="00EA0505" w:rsidRPr="00DD38C0" w:rsidRDefault="00B60F70" w:rsidP="00EE6BF2">
      <w:pPr>
        <w:spacing w:line="276" w:lineRule="auto"/>
        <w:jc w:val="both"/>
        <w:rPr>
          <w:rFonts w:asciiTheme="majorHAnsi" w:hAnsiTheme="majorHAnsi"/>
          <w:color w:val="646464"/>
          <w:sz w:val="2"/>
          <w:szCs w:val="16"/>
        </w:rPr>
      </w:pPr>
    </w:p>
    <w:p w:rsidR="00B60F70" w:rsidRDefault="00B60F70" w:rsidP="00EE6BF2">
      <w:pPr>
        <w:widowControl w:val="0"/>
        <w:autoSpaceDE w:val="0"/>
        <w:autoSpaceDN w:val="0"/>
        <w:adjustRightInd w:val="0"/>
        <w:spacing w:line="276" w:lineRule="auto"/>
        <w:jc w:val="both"/>
        <w:rPr>
          <w:rFonts w:asciiTheme="majorHAnsi" w:hAnsiTheme="majorHAnsi"/>
          <w:color w:val="646464"/>
          <w:sz w:val="16"/>
          <w:szCs w:val="16"/>
        </w:rPr>
      </w:pPr>
      <w:r w:rsidRPr="00B60F70">
        <w:rPr>
          <w:rFonts w:asciiTheme="majorHAnsi" w:hAnsiTheme="majorHAnsi"/>
          <w:color w:val="646464"/>
          <w:sz w:val="16"/>
          <w:szCs w:val="16"/>
        </w:rPr>
        <w:t>Securities offered through Registered Representatives of Cambridge Investment Research, Inc., a broker-dealer, member </w:t>
      </w:r>
      <w:hyperlink r:id="rId9" w:tgtFrame="_blank" w:history="1">
        <w:r w:rsidRPr="00B60F70">
          <w:rPr>
            <w:rStyle w:val="Hyperlink"/>
            <w:rFonts w:asciiTheme="majorHAnsi" w:hAnsiTheme="majorHAnsi"/>
            <w:sz w:val="16"/>
            <w:szCs w:val="16"/>
          </w:rPr>
          <w:t>FINRA</w:t>
        </w:r>
      </w:hyperlink>
      <w:r w:rsidRPr="00B60F70">
        <w:rPr>
          <w:rFonts w:asciiTheme="majorHAnsi" w:hAnsiTheme="majorHAnsi"/>
          <w:color w:val="646464"/>
          <w:sz w:val="16"/>
          <w:szCs w:val="16"/>
        </w:rPr>
        <w:t>/</w:t>
      </w:r>
      <w:hyperlink r:id="rId10" w:tgtFrame="_blank" w:history="1">
        <w:r w:rsidRPr="00B60F70">
          <w:rPr>
            <w:rStyle w:val="Hyperlink"/>
            <w:rFonts w:asciiTheme="majorHAnsi" w:hAnsiTheme="majorHAnsi"/>
            <w:sz w:val="16"/>
            <w:szCs w:val="16"/>
          </w:rPr>
          <w:t>SIPC</w:t>
        </w:r>
      </w:hyperlink>
      <w:r w:rsidRPr="00B60F70">
        <w:rPr>
          <w:rFonts w:asciiTheme="majorHAnsi" w:hAnsiTheme="majorHAnsi"/>
          <w:color w:val="646464"/>
          <w:sz w:val="16"/>
          <w:szCs w:val="16"/>
        </w:rPr>
        <w:t>. Investment Advisor Representative, Wealth Advisors Network, Inc., a Registered Investment Advisor. Wealth Advisors Network, Inc. and Cambridge are not affiliated.</w:t>
      </w:r>
    </w:p>
    <w:p w:rsidR="00237981" w:rsidRPr="00DD38C0" w:rsidRDefault="00B60F70" w:rsidP="00EE6BF2">
      <w:pPr>
        <w:widowControl w:val="0"/>
        <w:autoSpaceDE w:val="0"/>
        <w:autoSpaceDN w:val="0"/>
        <w:adjustRightInd w:val="0"/>
        <w:spacing w:line="276" w:lineRule="auto"/>
        <w:jc w:val="both"/>
        <w:rPr>
          <w:rFonts w:asciiTheme="majorHAnsi" w:hAnsiTheme="majorHAnsi"/>
          <w:color w:val="646464"/>
          <w:sz w:val="16"/>
          <w:szCs w:val="16"/>
        </w:rPr>
      </w:pPr>
      <w:bookmarkStart w:id="1" w:name="_GoBack"/>
      <w:bookmarkEnd w:id="1"/>
      <w:r w:rsidRPr="00DD38C0">
        <w:rPr>
          <w:rFonts w:asciiTheme="majorHAnsi" w:hAnsiTheme="majorHAnsi" w:cs="Arial"/>
          <w:color w:val="646464"/>
          <w:sz w:val="16"/>
          <w:szCs w:val="16"/>
        </w:rPr>
        <w:t>This material was prepared by MarketingPro, Inc., and does not necessarily represent the views of the presenting party, nor their affiliates. The information here</w:t>
      </w:r>
      <w:r w:rsidRPr="00DD38C0">
        <w:rPr>
          <w:rFonts w:asciiTheme="majorHAnsi" w:hAnsiTheme="majorHAnsi" w:cs="Arial"/>
          <w:color w:val="646464"/>
          <w:sz w:val="16"/>
          <w:szCs w:val="16"/>
        </w:rPr>
        <w:t>in has been derived from sources believed to be accurate. Please note - investing involves risk, and past performance is no guarantee of future results. Investments will fluctuate and when redeemed may be worth more or less than when originally invested. T</w:t>
      </w:r>
      <w:r w:rsidRPr="00DD38C0">
        <w:rPr>
          <w:rFonts w:asciiTheme="majorHAnsi" w:hAnsiTheme="majorHAnsi" w:cs="Arial"/>
          <w:color w:val="646464"/>
          <w:sz w:val="16"/>
          <w:szCs w:val="16"/>
        </w:rPr>
        <w:t>his information should not be construed as investment, tax or legal advice and may not be relied on for the purpose of avoiding any Federal tax penalty. This is neither a solicitation nor recommendation to purchase or sell any investment or insurance produ</w:t>
      </w:r>
      <w:r w:rsidRPr="00DD38C0">
        <w:rPr>
          <w:rFonts w:asciiTheme="majorHAnsi" w:hAnsiTheme="majorHAnsi" w:cs="Arial"/>
          <w:color w:val="646464"/>
          <w:sz w:val="16"/>
          <w:szCs w:val="16"/>
        </w:rPr>
        <w:t xml:space="preserve">ct or service, and should not be relied upon as such. </w:t>
      </w:r>
      <w:r w:rsidRPr="00C64077">
        <w:rPr>
          <w:rFonts w:asciiTheme="majorHAnsi" w:hAnsiTheme="majorHAnsi" w:cs="Arial"/>
          <w:color w:val="646464"/>
          <w:sz w:val="16"/>
          <w:szCs w:val="16"/>
        </w:rPr>
        <w:t>All market indices discussed are unmanaged and are not illustrative of any particular investment. Indices do not incur management fees, costs, or expenses. Investors cannot invest directly in indices</w:t>
      </w:r>
      <w:r w:rsidRPr="001162D1">
        <w:rPr>
          <w:rFonts w:asciiTheme="majorHAnsi" w:hAnsiTheme="majorHAnsi" w:cs="Arial"/>
          <w:color w:val="646464"/>
          <w:sz w:val="16"/>
          <w:szCs w:val="16"/>
        </w:rPr>
        <w:t>.</w:t>
      </w:r>
      <w:r w:rsidRPr="00DD38C0">
        <w:rPr>
          <w:rFonts w:asciiTheme="majorHAnsi" w:hAnsiTheme="majorHAnsi" w:cs="Arial"/>
          <w:color w:val="646464"/>
          <w:sz w:val="16"/>
          <w:szCs w:val="16"/>
        </w:rPr>
        <w:t xml:space="preserve"> </w:t>
      </w:r>
      <w:r w:rsidRPr="00DD38C0">
        <w:rPr>
          <w:rFonts w:asciiTheme="majorHAnsi" w:hAnsiTheme="majorHAnsi" w:cs="Arial"/>
          <w:color w:val="646464"/>
          <w:sz w:val="16"/>
          <w:szCs w:val="16"/>
        </w:rPr>
        <w:t>All economic and performance data is historical and not indicative of future results.</w:t>
      </w:r>
      <w:r w:rsidRPr="00DD38C0">
        <w:rPr>
          <w:rFonts w:asciiTheme="majorHAnsi" w:hAnsiTheme="majorHAnsi"/>
          <w:color w:val="646464"/>
          <w:sz w:val="16"/>
          <w:szCs w:val="16"/>
        </w:rPr>
        <w:t xml:space="preserve"> The Dow Jones Industrial Average is a price-weighted index of 30 actively traded blue-chip stocks. The NASDAQ Composite Index is a market-weighted index of all over-the-c</w:t>
      </w:r>
      <w:r w:rsidRPr="00DD38C0">
        <w:rPr>
          <w:rFonts w:asciiTheme="majorHAnsi" w:hAnsiTheme="majorHAnsi"/>
          <w:color w:val="646464"/>
          <w:sz w:val="16"/>
          <w:szCs w:val="16"/>
        </w:rPr>
        <w:t>ounter common stocks traded on the National Association of Securities Dealers Automated Quotation System. The Standard &amp; Poor's 500 (S&amp;P 500)</w:t>
      </w:r>
      <w:r w:rsidRPr="00DD38C0">
        <w:rPr>
          <w:rFonts w:asciiTheme="majorHAnsi" w:hAnsiTheme="majorHAnsi"/>
          <w:iCs/>
          <w:color w:val="646464"/>
          <w:sz w:val="16"/>
          <w:szCs w:val="16"/>
        </w:rPr>
        <w:t xml:space="preserve"> is a market-cap weighted index composed of the common stocks of 500 leading companies in leading industries of the</w:t>
      </w:r>
      <w:r w:rsidRPr="00DD38C0">
        <w:rPr>
          <w:rFonts w:asciiTheme="majorHAnsi" w:hAnsiTheme="majorHAnsi"/>
          <w:iCs/>
          <w:color w:val="646464"/>
          <w:sz w:val="16"/>
          <w:szCs w:val="16"/>
        </w:rPr>
        <w:t xml:space="preserve"> U.S. economy</w:t>
      </w:r>
      <w:r w:rsidRPr="00DD38C0">
        <w:rPr>
          <w:rFonts w:asciiTheme="majorHAnsi" w:hAnsiTheme="majorHAnsi"/>
          <w:color w:val="646464"/>
          <w:sz w:val="16"/>
          <w:szCs w:val="16"/>
        </w:rPr>
        <w:t xml:space="preserve">. The Russell 2000 Index measures the performance of the small-cap segment of the </w:t>
      </w:r>
      <w:r w:rsidRPr="00DD38C0">
        <w:rPr>
          <w:rFonts w:asciiTheme="majorHAnsi" w:hAnsiTheme="majorHAnsi"/>
          <w:color w:val="646464"/>
          <w:sz w:val="16"/>
          <w:szCs w:val="16"/>
        </w:rPr>
        <w:lastRenderedPageBreak/>
        <w:t>U.S. equity universe. The CBOE Volatility Index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xml:space="preserve"> (VIX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is a key measure of market expectations of near-term volatility conveyed by S&amp;P 500 stock index option pr</w:t>
      </w:r>
      <w:r w:rsidRPr="00DD38C0">
        <w:rPr>
          <w:rFonts w:asciiTheme="majorHAnsi" w:hAnsiTheme="majorHAnsi"/>
          <w:color w:val="646464"/>
          <w:sz w:val="16"/>
          <w:szCs w:val="16"/>
        </w:rPr>
        <w:t>ices. NYSE Group, Inc. (NYSE:NYX) operates two securities exchanges: the New York Stock Exchange (the “NYSE”) and NYSE Arca (formerly known as the Archipelago Exchange, or ArcaEx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and the Pacific Exchange). NYSE Group is a leading provider of securities l</w:t>
      </w:r>
      <w:r w:rsidRPr="00DD38C0">
        <w:rPr>
          <w:rFonts w:asciiTheme="majorHAnsi" w:hAnsiTheme="majorHAnsi"/>
          <w:color w:val="646464"/>
          <w:sz w:val="16"/>
          <w:szCs w:val="16"/>
        </w:rPr>
        <w:t>isting, trading and market data products and services. The New York Mercantile Exchange, Inc. (NYMEX) is the world's largest physical commodity futures exchange and the preeminent trading forum for energy and precious metals, with trading conducted through</w:t>
      </w:r>
      <w:r w:rsidRPr="00DD38C0">
        <w:rPr>
          <w:rFonts w:asciiTheme="majorHAnsi" w:hAnsiTheme="majorHAnsi"/>
          <w:color w:val="646464"/>
          <w:sz w:val="16"/>
          <w:szCs w:val="16"/>
        </w:rPr>
        <w:t xml:space="preserve"> two divisions – the NYMEX Division, home to the energy, platinum, and palladium markets, and the COMEX Division, on which all other metals trade.</w:t>
      </w:r>
      <w:r>
        <w:rPr>
          <w:rFonts w:asciiTheme="majorHAnsi" w:hAnsiTheme="majorHAnsi"/>
          <w:color w:val="646464"/>
          <w:sz w:val="16"/>
          <w:szCs w:val="16"/>
        </w:rPr>
        <w:t xml:space="preserve"> </w:t>
      </w:r>
      <w:r w:rsidRPr="0059783B">
        <w:rPr>
          <w:rFonts w:asciiTheme="majorHAnsi" w:hAnsiTheme="majorHAnsi"/>
          <w:color w:val="646464"/>
          <w:sz w:val="16"/>
          <w:szCs w:val="16"/>
        </w:rPr>
        <w:t>The Hang Seng Index is a free float-adjusted market capitalization-weighted stock market index that is the ma</w:t>
      </w:r>
      <w:r w:rsidRPr="0059783B">
        <w:rPr>
          <w:rFonts w:asciiTheme="majorHAnsi" w:hAnsiTheme="majorHAnsi"/>
          <w:color w:val="646464"/>
          <w:sz w:val="16"/>
          <w:szCs w:val="16"/>
        </w:rPr>
        <w:t>in indicator of the overall market performance in Hong Kong. The MERVAL Index (MERcado de VALores, literally Stock Exchange) is the most important index of t</w:t>
      </w:r>
      <w:r>
        <w:rPr>
          <w:rFonts w:asciiTheme="majorHAnsi" w:hAnsiTheme="majorHAnsi"/>
          <w:color w:val="646464"/>
          <w:sz w:val="16"/>
          <w:szCs w:val="16"/>
        </w:rPr>
        <w:t xml:space="preserve">he Buenos Aires Stock Exchange. </w:t>
      </w:r>
      <w:r w:rsidRPr="0059783B">
        <w:rPr>
          <w:rFonts w:asciiTheme="majorHAnsi" w:hAnsiTheme="majorHAnsi"/>
          <w:color w:val="646464"/>
          <w:sz w:val="16"/>
          <w:szCs w:val="16"/>
        </w:rPr>
        <w:t>The Nifty 50 (NTFE 50) is a well-diversified 50-stock index account</w:t>
      </w:r>
      <w:r w:rsidRPr="0059783B">
        <w:rPr>
          <w:rFonts w:asciiTheme="majorHAnsi" w:hAnsiTheme="majorHAnsi"/>
          <w:color w:val="646464"/>
          <w:sz w:val="16"/>
          <w:szCs w:val="16"/>
        </w:rPr>
        <w:t>ing for 13 sectors of the Indian economy. It is used for a variety of purposes such as benchmarking fund portfolios, index-based derivatives and index funds. The BSE SENSEX (Bombay Stock Exchange Sensitive Index), also-called the BSE 30 (BOMBAY STOCK EXCHA</w:t>
      </w:r>
      <w:r w:rsidRPr="0059783B">
        <w:rPr>
          <w:rFonts w:asciiTheme="majorHAnsi" w:hAnsiTheme="majorHAnsi"/>
          <w:color w:val="646464"/>
          <w:sz w:val="16"/>
          <w:szCs w:val="16"/>
        </w:rPr>
        <w:t>NGE) or simply the SENSEX, is a free-float market capitalization-weighted stock market index of 30 well-established and financially sound companies listed on the Bombay Stock Exchange (BSE).</w:t>
      </w:r>
      <w:r>
        <w:rPr>
          <w:rFonts w:asciiTheme="majorHAnsi" w:hAnsiTheme="majorHAnsi"/>
          <w:color w:val="646464"/>
          <w:sz w:val="16"/>
          <w:szCs w:val="16"/>
        </w:rPr>
        <w:t xml:space="preserve"> </w:t>
      </w:r>
      <w:r w:rsidRPr="0059783B">
        <w:rPr>
          <w:rFonts w:asciiTheme="majorHAnsi" w:hAnsiTheme="majorHAnsi"/>
          <w:color w:val="646464"/>
          <w:sz w:val="16"/>
          <w:szCs w:val="16"/>
        </w:rPr>
        <w:t xml:space="preserve">Nikkei 225 (Ticker: ^N225) is a stock market index for the Tokyo </w:t>
      </w:r>
      <w:r w:rsidRPr="0059783B">
        <w:rPr>
          <w:rFonts w:asciiTheme="majorHAnsi" w:hAnsiTheme="majorHAnsi"/>
          <w:color w:val="646464"/>
          <w:sz w:val="16"/>
          <w:szCs w:val="16"/>
        </w:rPr>
        <w:t>Stock Exchange (TSE). The Nikkei average is the most watched index of Asian stocks. The Korea Composite Stock Price Index or KOSPI is the major stock market index of South Korea, representing all common stock</w:t>
      </w:r>
      <w:r>
        <w:rPr>
          <w:rFonts w:asciiTheme="majorHAnsi" w:hAnsiTheme="majorHAnsi"/>
          <w:color w:val="646464"/>
          <w:sz w:val="16"/>
          <w:szCs w:val="16"/>
        </w:rPr>
        <w:t xml:space="preserve">s traded on the Korea Exchange. </w:t>
      </w:r>
      <w:r w:rsidRPr="0059783B">
        <w:rPr>
          <w:rFonts w:asciiTheme="majorHAnsi" w:hAnsiTheme="majorHAnsi"/>
          <w:color w:val="646464"/>
          <w:sz w:val="16"/>
          <w:szCs w:val="16"/>
        </w:rPr>
        <w:t>The MSCI Emergin</w:t>
      </w:r>
      <w:r w:rsidRPr="0059783B">
        <w:rPr>
          <w:rFonts w:asciiTheme="majorHAnsi" w:hAnsiTheme="majorHAnsi"/>
          <w:color w:val="646464"/>
          <w:sz w:val="16"/>
          <w:szCs w:val="16"/>
        </w:rPr>
        <w:t xml:space="preserve">g Markets Index is a float-adjusted market capitalization index consisting of indices in </w:t>
      </w:r>
      <w:r w:rsidRPr="0059783B">
        <w:rPr>
          <w:rFonts w:asciiTheme="majorHAnsi" w:hAnsiTheme="majorHAnsi"/>
          <w:color w:val="767171" w:themeColor="background2" w:themeShade="80"/>
          <w:sz w:val="16"/>
          <w:szCs w:val="16"/>
        </w:rPr>
        <w:t>more than 25 emerging economies. The MICEX 10 Index is an unweighted price index that tracks the ten most liquid Russian stocks listed on MICEX-RTS in Moscow. The IBEX</w:t>
      </w:r>
      <w:r w:rsidRPr="0059783B">
        <w:rPr>
          <w:rFonts w:asciiTheme="majorHAnsi" w:hAnsiTheme="majorHAnsi"/>
          <w:color w:val="767171" w:themeColor="background2" w:themeShade="80"/>
          <w:sz w:val="16"/>
          <w:szCs w:val="16"/>
        </w:rPr>
        <w:t xml:space="preserve"> 35 is the benchmark stock market index of the Bolsa de Madrid, Spain’s principal stock exchange. </w:t>
      </w:r>
      <w:r w:rsidRPr="0059783B">
        <w:rPr>
          <w:rFonts w:asciiTheme="majorHAnsi" w:hAnsiTheme="majorHAnsi"/>
          <w:color w:val="767171" w:themeColor="background2" w:themeShade="80"/>
          <w:sz w:val="16"/>
          <w:szCs w:val="16"/>
        </w:rPr>
        <w:t>The Bovespa Index is a gross total return index weighted by traded volume &amp; is comprised of the most liquid stocks traded on the Sao Paulo Stock Exchange.</w:t>
      </w:r>
      <w:r>
        <w:rPr>
          <w:rFonts w:asciiTheme="majorHAnsi" w:hAnsiTheme="majorHAnsi"/>
          <w:color w:val="767171" w:themeColor="background2" w:themeShade="80"/>
          <w:sz w:val="16"/>
          <w:szCs w:val="16"/>
        </w:rPr>
        <w:t xml:space="preserve"> </w:t>
      </w:r>
      <w:r w:rsidRPr="003F3744">
        <w:rPr>
          <w:rFonts w:asciiTheme="majorHAnsi" w:hAnsiTheme="majorHAnsi"/>
          <w:color w:val="767171" w:themeColor="background2" w:themeShade="80"/>
          <w:sz w:val="16"/>
          <w:szCs w:val="16"/>
        </w:rPr>
        <w:t xml:space="preserve">The S&amp;P/TSX Composite Index is an index of the stock (equity) prices of the largest companies on the Toronto Stock Exchange (TSX) as measured by market capitalization. The FTSE TWSE Taiwan 50 Index consists of the largest 50 companies by full market value </w:t>
      </w:r>
      <w:r w:rsidRPr="003F3744">
        <w:rPr>
          <w:rFonts w:asciiTheme="majorHAnsi" w:hAnsiTheme="majorHAnsi"/>
          <w:color w:val="767171" w:themeColor="background2" w:themeShade="80"/>
          <w:sz w:val="16"/>
          <w:szCs w:val="16"/>
        </w:rPr>
        <w:t xml:space="preserve">and is also the first narrow-based index published in Taiwan. The MSCI World Index is a free-float weighted equity index that includes developed world markets and does not include emerging markets. </w:t>
      </w:r>
      <w:r>
        <w:rPr>
          <w:rFonts w:asciiTheme="majorHAnsi" w:hAnsiTheme="majorHAnsi"/>
          <w:color w:val="767171" w:themeColor="background2" w:themeShade="80"/>
          <w:sz w:val="16"/>
          <w:szCs w:val="16"/>
        </w:rPr>
        <w:t xml:space="preserve"> </w:t>
      </w:r>
      <w:r w:rsidRPr="003F3744">
        <w:rPr>
          <w:rFonts w:asciiTheme="majorHAnsi" w:hAnsiTheme="majorHAnsi"/>
          <w:color w:val="767171" w:themeColor="background2" w:themeShade="80"/>
          <w:sz w:val="16"/>
          <w:szCs w:val="16"/>
        </w:rPr>
        <w:t>The FTSEurofirst 300 Index comprises the 300 largest comp</w:t>
      </w:r>
      <w:r w:rsidRPr="003F3744">
        <w:rPr>
          <w:rFonts w:asciiTheme="majorHAnsi" w:hAnsiTheme="majorHAnsi"/>
          <w:color w:val="767171" w:themeColor="background2" w:themeShade="80"/>
          <w:sz w:val="16"/>
          <w:szCs w:val="16"/>
        </w:rPr>
        <w:t xml:space="preserve">anies ranked by market capitalisation in the FTSE Developed Europe Index. The SSE Composite Index is an index of all stocks (A shares and B shares) that are traded at the Shanghai Stock Exchange. </w:t>
      </w:r>
      <w:r w:rsidRPr="000B0E47">
        <w:rPr>
          <w:rFonts w:asciiTheme="majorHAnsi" w:hAnsiTheme="majorHAnsi"/>
          <w:color w:val="767171" w:themeColor="background2" w:themeShade="80"/>
          <w:sz w:val="16"/>
          <w:szCs w:val="16"/>
        </w:rPr>
        <w:t>The DAX 30 is a Blue-Chip stock market index consisting of t</w:t>
      </w:r>
      <w:r w:rsidRPr="000B0E47">
        <w:rPr>
          <w:rFonts w:asciiTheme="majorHAnsi" w:hAnsiTheme="majorHAnsi"/>
          <w:color w:val="767171" w:themeColor="background2" w:themeShade="80"/>
          <w:sz w:val="16"/>
          <w:szCs w:val="16"/>
        </w:rPr>
        <w:t>he 30 major German companies trading on the Frankfurt Stock Exchange. The FTSE 100 Index is a share index of the 100 companies listed on the London Stock Exchange with the highest market capitalization.</w:t>
      </w:r>
      <w:r>
        <w:rPr>
          <w:rFonts w:asciiTheme="majorHAnsi" w:hAnsiTheme="majorHAnsi"/>
          <w:color w:val="767171" w:themeColor="background2" w:themeShade="80"/>
          <w:sz w:val="16"/>
          <w:szCs w:val="16"/>
        </w:rPr>
        <w:t xml:space="preserve"> </w:t>
      </w:r>
      <w:r w:rsidRPr="000B0E47">
        <w:rPr>
          <w:rFonts w:asciiTheme="majorHAnsi" w:hAnsiTheme="majorHAnsi"/>
          <w:color w:val="767171" w:themeColor="background2" w:themeShade="80"/>
          <w:sz w:val="16"/>
          <w:szCs w:val="16"/>
        </w:rPr>
        <w:t>The All Ordinaries (XAO) is considered a total market</w:t>
      </w:r>
      <w:r w:rsidRPr="000B0E47">
        <w:rPr>
          <w:rFonts w:asciiTheme="majorHAnsi" w:hAnsiTheme="majorHAnsi"/>
          <w:color w:val="767171" w:themeColor="background2" w:themeShade="80"/>
          <w:sz w:val="16"/>
          <w:szCs w:val="16"/>
        </w:rPr>
        <w:t xml:space="preserve"> barometer for the Australian stock market and contains the 500 largest ASX-listed companies b</w:t>
      </w:r>
      <w:r>
        <w:rPr>
          <w:rFonts w:asciiTheme="majorHAnsi" w:hAnsiTheme="majorHAnsi"/>
          <w:color w:val="767171" w:themeColor="background2" w:themeShade="80"/>
          <w:sz w:val="16"/>
          <w:szCs w:val="16"/>
        </w:rPr>
        <w:t xml:space="preserve">y way of market capitalization. </w:t>
      </w:r>
      <w:r w:rsidRPr="000B0E47">
        <w:rPr>
          <w:rFonts w:asciiTheme="majorHAnsi" w:hAnsiTheme="majorHAnsi"/>
          <w:color w:val="767171" w:themeColor="background2" w:themeShade="80"/>
          <w:sz w:val="16"/>
          <w:szCs w:val="16"/>
        </w:rPr>
        <w:t xml:space="preserve">The Mexican Stock Exchange, commonly known as Mexican Bolsa, Mexbol, or BMV, is the only stock exchange in Mexico. </w:t>
      </w:r>
      <w:r w:rsidRPr="0075682A">
        <w:rPr>
          <w:rFonts w:asciiTheme="majorHAnsi" w:hAnsiTheme="majorHAnsi"/>
          <w:color w:val="767171" w:themeColor="background2" w:themeShade="80"/>
          <w:sz w:val="16"/>
          <w:szCs w:val="16"/>
        </w:rPr>
        <w:t>The US Dollar I</w:t>
      </w:r>
      <w:r w:rsidRPr="0075682A">
        <w:rPr>
          <w:rFonts w:asciiTheme="majorHAnsi" w:hAnsiTheme="majorHAnsi"/>
          <w:color w:val="767171" w:themeColor="background2" w:themeShade="80"/>
          <w:sz w:val="16"/>
          <w:szCs w:val="16"/>
        </w:rPr>
        <w:t xml:space="preserve">ndex measures the performance of the U.S. dollar against a basket of six currencies. </w:t>
      </w:r>
      <w:r w:rsidRPr="0075682A">
        <w:rPr>
          <w:rFonts w:asciiTheme="majorHAnsi" w:hAnsiTheme="majorHAnsi" w:cs="Arial"/>
          <w:color w:val="767171" w:themeColor="background2" w:themeShade="80"/>
          <w:sz w:val="16"/>
          <w:szCs w:val="16"/>
        </w:rPr>
        <w:t>Additional risks are associated with internation</w:t>
      </w:r>
      <w:r w:rsidRPr="00AB1FB1">
        <w:rPr>
          <w:rFonts w:asciiTheme="majorHAnsi" w:hAnsiTheme="majorHAnsi" w:cs="Arial"/>
          <w:color w:val="767171" w:themeColor="background2" w:themeShade="80"/>
          <w:sz w:val="16"/>
          <w:szCs w:val="16"/>
        </w:rPr>
        <w:t>al investing, such as currency fluctuations, political and economic instability and differences in accounting standards. Th</w:t>
      </w:r>
      <w:r w:rsidRPr="00AB1FB1">
        <w:rPr>
          <w:rFonts w:asciiTheme="majorHAnsi" w:hAnsiTheme="majorHAnsi" w:cs="Arial"/>
          <w:color w:val="767171" w:themeColor="background2" w:themeShade="80"/>
          <w:sz w:val="16"/>
          <w:szCs w:val="16"/>
        </w:rPr>
        <w:t xml:space="preserve">is material represents an assessment of the market </w:t>
      </w:r>
      <w:r w:rsidRPr="00DD38C0">
        <w:rPr>
          <w:rFonts w:asciiTheme="majorHAnsi" w:hAnsiTheme="majorHAnsi" w:cs="Arial"/>
          <w:color w:val="646464"/>
          <w:sz w:val="16"/>
          <w:szCs w:val="16"/>
        </w:rPr>
        <w:t>environment at a specific point in time and is not intended to be a forecast of future events, or a guarantee of future results. MarketingPro, Inc. is not affiliated with any person or firm that may be pro</w:t>
      </w:r>
      <w:r w:rsidRPr="00DD38C0">
        <w:rPr>
          <w:rFonts w:asciiTheme="majorHAnsi" w:hAnsiTheme="majorHAnsi" w:cs="Arial"/>
          <w:color w:val="646464"/>
          <w:sz w:val="16"/>
          <w:szCs w:val="16"/>
        </w:rPr>
        <w:t>viding this information to you. The publisher is not engaged in rendering legal, accounting or other professional services. If assistance is needed, the reader is advised to engage the services of a competent professional</w:t>
      </w:r>
      <w:r w:rsidRPr="00DD38C0">
        <w:rPr>
          <w:rFonts w:asciiTheme="majorHAnsi" w:hAnsiTheme="majorHAnsi"/>
          <w:color w:val="646464"/>
          <w:sz w:val="16"/>
          <w:szCs w:val="16"/>
        </w:rPr>
        <w:t>.</w:t>
      </w:r>
    </w:p>
    <w:p w:rsidR="00237981" w:rsidRPr="00DD38C0" w:rsidRDefault="00B60F70" w:rsidP="00EE6BF2">
      <w:pPr>
        <w:spacing w:line="276" w:lineRule="auto"/>
        <w:rPr>
          <w:rFonts w:asciiTheme="majorHAnsi" w:hAnsiTheme="majorHAnsi" w:cs="Arial"/>
          <w:color w:val="646464"/>
          <w:sz w:val="16"/>
          <w:szCs w:val="16"/>
        </w:rPr>
      </w:pPr>
      <w:r w:rsidRPr="00DD38C0">
        <w:rPr>
          <w:rFonts w:asciiTheme="majorHAnsi" w:hAnsiTheme="majorHAnsi" w:cs="Arial"/>
          <w:color w:val="646464"/>
          <w:sz w:val="16"/>
          <w:szCs w:val="16"/>
        </w:rPr>
        <w:t>CITATIONS:</w:t>
      </w:r>
    </w:p>
    <w:p w:rsidR="00920930" w:rsidRDefault="00B60F70" w:rsidP="006551AF">
      <w:pPr>
        <w:spacing w:after="0" w:line="240" w:lineRule="auto"/>
        <w:rPr>
          <w:rFonts w:asciiTheme="majorHAnsi" w:hAnsiTheme="majorHAnsi" w:cstheme="majorHAnsi"/>
          <w:color w:val="808080" w:themeColor="background1" w:themeShade="80"/>
          <w:sz w:val="16"/>
          <w:szCs w:val="16"/>
        </w:rPr>
      </w:pPr>
      <w:bookmarkStart w:id="2" w:name="_Hlk520808669"/>
      <w:r>
        <w:rPr>
          <w:rFonts w:asciiTheme="majorHAnsi" w:hAnsiTheme="majorHAnsi" w:cstheme="majorHAnsi"/>
          <w:color w:val="808080" w:themeColor="background1" w:themeShade="80"/>
          <w:sz w:val="16"/>
          <w:szCs w:val="16"/>
        </w:rPr>
        <w:t xml:space="preserve">1 - </w:t>
      </w:r>
      <w:r w:rsidRPr="008E168C">
        <w:rPr>
          <w:rFonts w:asciiTheme="majorHAnsi" w:hAnsiTheme="majorHAnsi" w:cstheme="majorHAnsi"/>
          <w:color w:val="808080" w:themeColor="background1" w:themeShade="80"/>
          <w:sz w:val="16"/>
          <w:szCs w:val="16"/>
        </w:rPr>
        <w:t xml:space="preserve">markets.ft.com/data/world </w:t>
      </w: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30</w:t>
      </w:r>
      <w:r>
        <w:rPr>
          <w:rFonts w:asciiTheme="majorHAnsi" w:hAnsiTheme="majorHAnsi" w:cstheme="majorHAnsi"/>
          <w:color w:val="808080" w:themeColor="background1" w:themeShade="80"/>
          <w:sz w:val="16"/>
          <w:szCs w:val="16"/>
        </w:rPr>
        <w:t>/18]</w:t>
      </w:r>
    </w:p>
    <w:p w:rsidR="000F20BE" w:rsidRPr="000F20BE" w:rsidRDefault="00B60F70" w:rsidP="006551AF">
      <w:pPr>
        <w:spacing w:after="0" w:line="240" w:lineRule="auto"/>
        <w:rPr>
          <w:rFonts w:asciiTheme="majorHAnsi" w:hAnsiTheme="majorHAnsi" w:cstheme="majorHAnsi"/>
          <w:color w:val="808080" w:themeColor="background1" w:themeShade="80"/>
          <w:spacing w:val="-6"/>
          <w:sz w:val="16"/>
          <w:szCs w:val="16"/>
        </w:rPr>
      </w:pPr>
      <w:r w:rsidRPr="000F20BE">
        <w:rPr>
          <w:rFonts w:asciiTheme="majorHAnsi" w:hAnsiTheme="majorHAnsi" w:cstheme="majorHAnsi"/>
          <w:color w:val="808080" w:themeColor="background1" w:themeShade="80"/>
          <w:spacing w:val="-6"/>
          <w:sz w:val="16"/>
          <w:szCs w:val="16"/>
        </w:rPr>
        <w:t>2 - marketwatch.com/story/seemingly-dovish-powell-says-interest-rates-are-just-below-level-where-they-wont-stimulate-economy-2018-11-28 [11/28/18]</w:t>
      </w:r>
    </w:p>
    <w:p w:rsidR="00CC7047" w:rsidRDefault="00B60F70" w:rsidP="006551AF">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 xml:space="preserve">3 - </w:t>
      </w:r>
      <w:r w:rsidRPr="00AA5AA1">
        <w:rPr>
          <w:rFonts w:asciiTheme="majorHAnsi" w:hAnsiTheme="majorHAnsi" w:cstheme="majorHAnsi"/>
          <w:color w:val="808080" w:themeColor="background1" w:themeShade="80"/>
          <w:sz w:val="16"/>
          <w:szCs w:val="16"/>
        </w:rPr>
        <w:t>markets.wsj.com/</w:t>
      </w:r>
      <w:r>
        <w:rPr>
          <w:rFonts w:asciiTheme="majorHAnsi" w:hAnsiTheme="majorHAnsi" w:cstheme="majorHAnsi"/>
          <w:color w:val="808080" w:themeColor="background1" w:themeShade="80"/>
          <w:sz w:val="16"/>
          <w:szCs w:val="16"/>
        </w:rPr>
        <w:t xml:space="preserve"> [11/28/18]</w:t>
      </w:r>
    </w:p>
    <w:bookmarkEnd w:id="2"/>
    <w:p w:rsidR="008E6E4E" w:rsidRDefault="00B60F70" w:rsidP="006551AF">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4</w:t>
      </w:r>
      <w:r w:rsidRPr="00410159">
        <w:rPr>
          <w:rFonts w:asciiTheme="majorHAnsi" w:hAnsiTheme="majorHAnsi" w:cstheme="majorHAnsi"/>
          <w:color w:val="808080" w:themeColor="background1" w:themeShade="80"/>
          <w:sz w:val="16"/>
          <w:szCs w:val="16"/>
        </w:rPr>
        <w:t xml:space="preserve"> - </w:t>
      </w:r>
      <w:r w:rsidRPr="004F25A0">
        <w:rPr>
          <w:rFonts w:asciiTheme="majorHAnsi" w:hAnsiTheme="majorHAnsi" w:cstheme="majorHAnsi"/>
          <w:color w:val="808080" w:themeColor="background1" w:themeShade="80"/>
          <w:sz w:val="16"/>
          <w:szCs w:val="16"/>
        </w:rPr>
        <w:t>fortune.com/2018/11/02/october-jobs-</w:t>
      </w:r>
      <w:r w:rsidRPr="004F25A0">
        <w:rPr>
          <w:rFonts w:asciiTheme="majorHAnsi" w:hAnsiTheme="majorHAnsi" w:cstheme="majorHAnsi"/>
          <w:color w:val="808080" w:themeColor="background1" w:themeShade="80"/>
          <w:sz w:val="16"/>
          <w:szCs w:val="16"/>
        </w:rPr>
        <w:t xml:space="preserve">report-unemployment-rate/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11/2/18]</w:t>
      </w:r>
    </w:p>
    <w:p w:rsidR="006F4826" w:rsidRDefault="00B60F70" w:rsidP="006551AF">
      <w:pPr>
        <w:spacing w:after="0" w:line="240" w:lineRule="auto"/>
        <w:rPr>
          <w:noProof/>
        </w:rPr>
      </w:pPr>
      <w:r>
        <w:rPr>
          <w:rFonts w:asciiTheme="majorHAnsi" w:hAnsiTheme="majorHAnsi" w:cstheme="majorHAnsi"/>
          <w:color w:val="808080" w:themeColor="background1" w:themeShade="80"/>
          <w:sz w:val="16"/>
          <w:szCs w:val="16"/>
        </w:rPr>
        <w:t>5</w:t>
      </w:r>
      <w:r w:rsidRPr="00410159">
        <w:rPr>
          <w:rFonts w:asciiTheme="majorHAnsi" w:hAnsiTheme="majorHAnsi" w:cstheme="majorHAnsi"/>
          <w:color w:val="808080" w:themeColor="background1" w:themeShade="80"/>
          <w:sz w:val="16"/>
          <w:szCs w:val="16"/>
        </w:rPr>
        <w:t xml:space="preserve"> - inv</w:t>
      </w:r>
      <w:r w:rsidRPr="00410159">
        <w:rPr>
          <w:rFonts w:asciiTheme="majorHAnsi" w:hAnsiTheme="majorHAnsi" w:cstheme="majorHAnsi"/>
          <w:color w:val="808080" w:themeColor="background1" w:themeShade="80"/>
          <w:sz w:val="16"/>
          <w:szCs w:val="16"/>
        </w:rPr>
        <w:t>esting.com/economic-calendar/ [</w:t>
      </w:r>
      <w:r>
        <w:rPr>
          <w:rFonts w:asciiTheme="majorHAnsi" w:hAnsiTheme="majorHAnsi" w:cstheme="majorHAnsi"/>
          <w:color w:val="808080" w:themeColor="background1" w:themeShade="80"/>
          <w:sz w:val="16"/>
          <w:szCs w:val="16"/>
        </w:rPr>
        <w:t>11/30</w:t>
      </w:r>
      <w:r w:rsidRPr="00410159">
        <w:rPr>
          <w:rFonts w:asciiTheme="majorHAnsi" w:hAnsiTheme="majorHAnsi" w:cstheme="majorHAnsi"/>
          <w:color w:val="808080" w:themeColor="background1" w:themeShade="80"/>
          <w:sz w:val="16"/>
          <w:szCs w:val="16"/>
        </w:rPr>
        <w:t>/18]</w:t>
      </w:r>
      <w:r w:rsidRPr="004E728F">
        <w:rPr>
          <w:noProof/>
        </w:rPr>
        <w:t xml:space="preserve">  </w:t>
      </w:r>
    </w:p>
    <w:p w:rsidR="0060558D" w:rsidRPr="00410159" w:rsidRDefault="00B60F70" w:rsidP="006551AF">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6</w:t>
      </w:r>
      <w:r w:rsidRPr="00410159">
        <w:rPr>
          <w:rFonts w:asciiTheme="majorHAnsi" w:hAnsiTheme="majorHAnsi" w:cstheme="majorHAnsi"/>
          <w:color w:val="808080" w:themeColor="background1" w:themeShade="80"/>
          <w:sz w:val="16"/>
          <w:szCs w:val="16"/>
        </w:rPr>
        <w:t xml:space="preserve"> - </w:t>
      </w:r>
      <w:r w:rsidRPr="00DE27BF">
        <w:rPr>
          <w:rFonts w:asciiTheme="majorHAnsi" w:hAnsiTheme="majorHAnsi" w:cstheme="majorHAnsi"/>
          <w:color w:val="808080" w:themeColor="background1" w:themeShade="80"/>
          <w:sz w:val="16"/>
          <w:szCs w:val="16"/>
        </w:rPr>
        <w:t xml:space="preserve">instituteforsupplymanagement.org/ISMReport/NonMfgROB.cfm?SSO=1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11</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5</w:t>
      </w:r>
      <w:r w:rsidRPr="00410159">
        <w:rPr>
          <w:rFonts w:asciiTheme="majorHAnsi" w:hAnsiTheme="majorHAnsi" w:cstheme="majorHAnsi"/>
          <w:color w:val="808080" w:themeColor="background1" w:themeShade="80"/>
          <w:sz w:val="16"/>
          <w:szCs w:val="16"/>
        </w:rPr>
        <w:t xml:space="preserve">/18] </w:t>
      </w:r>
    </w:p>
    <w:p w:rsidR="0060558D" w:rsidRPr="00410159" w:rsidRDefault="00B60F70" w:rsidP="006551AF">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7</w:t>
      </w:r>
      <w:r w:rsidRPr="00410159">
        <w:rPr>
          <w:rFonts w:asciiTheme="majorHAnsi" w:hAnsiTheme="majorHAnsi" w:cstheme="majorHAnsi"/>
          <w:color w:val="808080" w:themeColor="background1" w:themeShade="80"/>
          <w:sz w:val="16"/>
          <w:szCs w:val="16"/>
        </w:rPr>
        <w:t xml:space="preserve"> - </w:t>
      </w:r>
      <w:r w:rsidRPr="0090653E">
        <w:rPr>
          <w:rFonts w:asciiTheme="majorHAnsi" w:hAnsiTheme="majorHAnsi" w:cstheme="majorHAnsi"/>
          <w:color w:val="808080" w:themeColor="background1" w:themeShade="80"/>
          <w:sz w:val="16"/>
          <w:szCs w:val="16"/>
        </w:rPr>
        <w:t>ww2.cfo.com/the-economy/2018/11/producer-price-index-rises-0-6-in-october/</w:t>
      </w:r>
      <w:r w:rsidRPr="00DE27BF">
        <w:rPr>
          <w:rFonts w:asciiTheme="majorHAnsi" w:hAnsiTheme="majorHAnsi" w:cstheme="majorHAnsi"/>
          <w:color w:val="808080" w:themeColor="background1" w:themeShade="80"/>
          <w:sz w:val="16"/>
          <w:szCs w:val="16"/>
        </w:rPr>
        <w:t xml:space="preserve">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11</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 xml:space="preserve">/18] </w:t>
      </w:r>
    </w:p>
    <w:p w:rsidR="003F23B3" w:rsidRPr="00410159" w:rsidRDefault="00B60F70" w:rsidP="006551AF">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noProof/>
          <w:color w:val="808080" w:themeColor="background1" w:themeShade="80"/>
          <w:sz w:val="16"/>
          <w:szCs w:val="16"/>
        </w:rPr>
        <w:t>8</w:t>
      </w:r>
      <w:r w:rsidRPr="00410159">
        <w:rPr>
          <w:rFonts w:asciiTheme="majorHAnsi" w:hAnsiTheme="majorHAnsi" w:cstheme="majorHAnsi"/>
          <w:noProof/>
          <w:color w:val="808080" w:themeColor="background1" w:themeShade="80"/>
          <w:sz w:val="16"/>
          <w:szCs w:val="16"/>
        </w:rPr>
        <w:t xml:space="preserve"> - </w:t>
      </w:r>
      <w:r w:rsidRPr="00EC69E4">
        <w:rPr>
          <w:rFonts w:asciiTheme="majorHAnsi" w:hAnsiTheme="majorHAnsi" w:cstheme="majorHAnsi"/>
          <w:noProof/>
          <w:color w:val="808080" w:themeColor="background1" w:themeShade="80"/>
          <w:sz w:val="16"/>
          <w:szCs w:val="16"/>
        </w:rPr>
        <w:t xml:space="preserve">tinyurl.com/ydcrfazs </w:t>
      </w:r>
      <w:r w:rsidRPr="00410159">
        <w:rPr>
          <w:rFonts w:asciiTheme="majorHAnsi" w:hAnsiTheme="majorHAnsi" w:cstheme="majorHAnsi"/>
          <w:noProof/>
          <w:color w:val="808080" w:themeColor="background1" w:themeShade="80"/>
          <w:sz w:val="16"/>
          <w:szCs w:val="16"/>
        </w:rPr>
        <w:t>[</w:t>
      </w:r>
      <w:r>
        <w:rPr>
          <w:rFonts w:asciiTheme="majorHAnsi" w:hAnsiTheme="majorHAnsi" w:cstheme="majorHAnsi"/>
          <w:noProof/>
          <w:color w:val="808080" w:themeColor="background1" w:themeShade="80"/>
          <w:sz w:val="16"/>
          <w:szCs w:val="16"/>
        </w:rPr>
        <w:t>1</w:t>
      </w:r>
      <w:r>
        <w:rPr>
          <w:rFonts w:asciiTheme="majorHAnsi" w:hAnsiTheme="majorHAnsi" w:cstheme="majorHAnsi"/>
          <w:noProof/>
          <w:color w:val="808080" w:themeColor="background1" w:themeShade="80"/>
          <w:sz w:val="16"/>
          <w:szCs w:val="16"/>
        </w:rPr>
        <w:t>1</w:t>
      </w:r>
      <w:r w:rsidRPr="00410159">
        <w:rPr>
          <w:rFonts w:asciiTheme="majorHAnsi" w:hAnsiTheme="majorHAnsi" w:cstheme="majorHAnsi"/>
          <w:noProof/>
          <w:color w:val="808080" w:themeColor="background1" w:themeShade="80"/>
          <w:sz w:val="16"/>
          <w:szCs w:val="16"/>
        </w:rPr>
        <w:t>/</w:t>
      </w:r>
      <w:r>
        <w:rPr>
          <w:rFonts w:asciiTheme="majorHAnsi" w:hAnsiTheme="majorHAnsi" w:cstheme="majorHAnsi"/>
          <w:noProof/>
          <w:color w:val="808080" w:themeColor="background1" w:themeShade="80"/>
          <w:sz w:val="16"/>
          <w:szCs w:val="16"/>
        </w:rPr>
        <w:t>2</w:t>
      </w:r>
      <w:r>
        <w:rPr>
          <w:rFonts w:asciiTheme="majorHAnsi" w:hAnsiTheme="majorHAnsi" w:cstheme="majorHAnsi"/>
          <w:noProof/>
          <w:color w:val="808080" w:themeColor="background1" w:themeShade="80"/>
          <w:sz w:val="16"/>
          <w:szCs w:val="16"/>
        </w:rPr>
        <w:t>6</w:t>
      </w:r>
      <w:r w:rsidRPr="00410159">
        <w:rPr>
          <w:rFonts w:asciiTheme="majorHAnsi" w:hAnsiTheme="majorHAnsi" w:cstheme="majorHAnsi"/>
          <w:noProof/>
          <w:color w:val="808080" w:themeColor="background1" w:themeShade="80"/>
          <w:sz w:val="16"/>
          <w:szCs w:val="16"/>
        </w:rPr>
        <w:t>/18]</w:t>
      </w:r>
      <w:r w:rsidRPr="00045C97">
        <w:rPr>
          <w:noProof/>
        </w:rPr>
        <w:t xml:space="preserve"> </w:t>
      </w:r>
    </w:p>
    <w:p w:rsidR="003F390D" w:rsidRPr="00410159" w:rsidRDefault="00B60F70" w:rsidP="006551AF">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 xml:space="preserve"> - </w:t>
      </w:r>
      <w:r w:rsidRPr="003F390D">
        <w:rPr>
          <w:rFonts w:asciiTheme="majorHAnsi" w:hAnsiTheme="majorHAnsi" w:cstheme="majorHAnsi"/>
          <w:color w:val="808080" w:themeColor="background1" w:themeShade="80"/>
          <w:sz w:val="16"/>
          <w:szCs w:val="16"/>
        </w:rPr>
        <w:t>businessinsider.com/g20-summit-trump-signs-usmca-nafta-update-mexico-canada-2018-11 [11/30/18]</w:t>
      </w:r>
    </w:p>
    <w:p w:rsidR="0036514E" w:rsidRPr="00410159" w:rsidRDefault="00B60F70" w:rsidP="006551AF">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10</w:t>
      </w:r>
      <w:r>
        <w:rPr>
          <w:rFonts w:asciiTheme="majorHAnsi" w:hAnsiTheme="majorHAnsi" w:cstheme="majorHAnsi"/>
          <w:color w:val="808080" w:themeColor="background1" w:themeShade="80"/>
          <w:sz w:val="16"/>
          <w:szCs w:val="16"/>
        </w:rPr>
        <w:t xml:space="preserve"> - </w:t>
      </w:r>
      <w:r w:rsidRPr="00283B5C">
        <w:rPr>
          <w:rFonts w:asciiTheme="majorHAnsi" w:hAnsiTheme="majorHAnsi" w:cstheme="majorHAnsi"/>
          <w:color w:val="808080" w:themeColor="background1" w:themeShade="80"/>
          <w:sz w:val="16"/>
          <w:szCs w:val="16"/>
        </w:rPr>
        <w:t xml:space="preserve">foxbusiness.com/economy/china-reports-weakest-factory-growth-in-over-2-years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/3</w:t>
      </w:r>
      <w:r>
        <w:rPr>
          <w:rFonts w:asciiTheme="majorHAnsi" w:hAnsiTheme="majorHAnsi" w:cstheme="majorHAnsi"/>
          <w:color w:val="808080" w:themeColor="background1" w:themeShade="80"/>
          <w:sz w:val="16"/>
          <w:szCs w:val="16"/>
        </w:rPr>
        <w:t>0</w:t>
      </w:r>
      <w:r w:rsidRPr="00410159">
        <w:rPr>
          <w:rFonts w:asciiTheme="majorHAnsi" w:hAnsiTheme="majorHAnsi" w:cstheme="majorHAnsi"/>
          <w:color w:val="808080" w:themeColor="background1" w:themeShade="80"/>
          <w:sz w:val="16"/>
          <w:szCs w:val="16"/>
        </w:rPr>
        <w:t>/18]</w:t>
      </w:r>
    </w:p>
    <w:p w:rsidR="00EA6A6E" w:rsidRPr="00410159" w:rsidRDefault="00B60F70" w:rsidP="006551AF">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1</w:t>
      </w:r>
      <w:r w:rsidRPr="00410159">
        <w:rPr>
          <w:rFonts w:asciiTheme="majorHAnsi" w:hAnsiTheme="majorHAnsi" w:cstheme="majorHAnsi"/>
          <w:color w:val="808080" w:themeColor="background1" w:themeShade="80"/>
          <w:sz w:val="16"/>
          <w:szCs w:val="16"/>
        </w:rPr>
        <w:t xml:space="preserve"> - markets.on.nytimes.com/research/markets/worldmarkets/worldmarkets.asp</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11/30</w:t>
      </w:r>
      <w:r w:rsidRPr="00410159">
        <w:rPr>
          <w:rFonts w:asciiTheme="majorHAnsi" w:hAnsiTheme="majorHAnsi" w:cstheme="majorHAnsi"/>
          <w:color w:val="808080" w:themeColor="background1" w:themeShade="80"/>
          <w:sz w:val="16"/>
          <w:szCs w:val="16"/>
        </w:rPr>
        <w:t>/18]</w:t>
      </w:r>
    </w:p>
    <w:p w:rsidR="00EA6A6E" w:rsidRPr="00410159" w:rsidRDefault="00B60F70" w:rsidP="006551AF">
      <w:pPr>
        <w:spacing w:after="0" w:line="240" w:lineRule="auto"/>
        <w:rPr>
          <w:rFonts w:asciiTheme="majorHAnsi" w:hAnsiTheme="majorHAnsi" w:cstheme="majorHAnsi"/>
          <w:noProof/>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2</w:t>
      </w:r>
      <w:r w:rsidRPr="00410159">
        <w:rPr>
          <w:rFonts w:asciiTheme="majorHAnsi" w:hAnsiTheme="majorHAnsi" w:cstheme="majorHAnsi"/>
          <w:color w:val="808080" w:themeColor="background1" w:themeShade="80"/>
          <w:sz w:val="16"/>
          <w:szCs w:val="16"/>
        </w:rPr>
        <w:t xml:space="preserve"> - msci.com/end-of-day-data-search [</w:t>
      </w:r>
      <w:r>
        <w:rPr>
          <w:rFonts w:asciiTheme="majorHAnsi" w:hAnsiTheme="majorHAnsi" w:cstheme="majorHAnsi"/>
          <w:color w:val="808080" w:themeColor="background1" w:themeShade="80"/>
          <w:sz w:val="16"/>
          <w:szCs w:val="16"/>
        </w:rPr>
        <w:t>11/30</w:t>
      </w:r>
      <w:r w:rsidRPr="00410159">
        <w:rPr>
          <w:rFonts w:asciiTheme="majorHAnsi" w:hAnsiTheme="majorHAnsi" w:cstheme="majorHAnsi"/>
          <w:color w:val="808080" w:themeColor="background1" w:themeShade="80"/>
          <w:sz w:val="16"/>
          <w:szCs w:val="16"/>
        </w:rPr>
        <w:t>/18]</w:t>
      </w:r>
    </w:p>
    <w:p w:rsidR="00BA54CD" w:rsidRPr="00410159" w:rsidRDefault="00B60F70" w:rsidP="006551AF">
      <w:pPr>
        <w:spacing w:after="0" w:line="240" w:lineRule="auto"/>
        <w:rPr>
          <w:rFonts w:asciiTheme="majorHAnsi" w:hAnsiTheme="majorHAnsi" w:cstheme="majorHAnsi"/>
          <w:color w:val="808080" w:themeColor="background1" w:themeShade="80"/>
          <w:sz w:val="16"/>
          <w:szCs w:val="16"/>
        </w:rPr>
      </w:pP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3</w:t>
      </w:r>
      <w:r w:rsidRPr="00410159">
        <w:rPr>
          <w:rFonts w:asciiTheme="majorHAnsi" w:hAnsiTheme="majorHAnsi" w:cstheme="majorHAnsi"/>
          <w:color w:val="808080" w:themeColor="background1" w:themeShade="80"/>
          <w:sz w:val="16"/>
          <w:szCs w:val="16"/>
        </w:rPr>
        <w:t xml:space="preserve"> - m</w:t>
      </w:r>
      <w:r w:rsidRPr="00410159">
        <w:rPr>
          <w:rFonts w:asciiTheme="majorHAnsi" w:hAnsiTheme="majorHAnsi" w:cstheme="majorHAnsi"/>
          <w:color w:val="808080" w:themeColor="background1" w:themeShade="80"/>
          <w:sz w:val="16"/>
          <w:szCs w:val="16"/>
        </w:rPr>
        <w:t>oney.cnn.com/data/commodities [</w:t>
      </w:r>
      <w:r>
        <w:rPr>
          <w:rFonts w:asciiTheme="majorHAnsi" w:hAnsiTheme="majorHAnsi" w:cstheme="majorHAnsi"/>
          <w:color w:val="808080" w:themeColor="background1" w:themeShade="80"/>
          <w:sz w:val="16"/>
          <w:szCs w:val="16"/>
        </w:rPr>
        <w:t>11/30</w:t>
      </w:r>
      <w:r w:rsidRPr="00410159">
        <w:rPr>
          <w:rFonts w:asciiTheme="majorHAnsi" w:hAnsiTheme="majorHAnsi" w:cstheme="majorHAnsi"/>
          <w:color w:val="808080" w:themeColor="background1" w:themeShade="80"/>
          <w:sz w:val="16"/>
          <w:szCs w:val="16"/>
        </w:rPr>
        <w:t>/18]</w:t>
      </w:r>
    </w:p>
    <w:p w:rsidR="00201278" w:rsidRPr="00410159" w:rsidRDefault="00B60F70" w:rsidP="006551AF">
      <w:pPr>
        <w:spacing w:after="0" w:line="240" w:lineRule="auto"/>
        <w:rPr>
          <w:rFonts w:asciiTheme="majorHAnsi" w:hAnsiTheme="majorHAnsi" w:cstheme="majorHAnsi"/>
          <w:color w:val="808080" w:themeColor="background1" w:themeShade="80"/>
          <w:sz w:val="16"/>
          <w:szCs w:val="16"/>
        </w:rPr>
      </w:pP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4</w:t>
      </w:r>
      <w:r w:rsidRPr="00410159">
        <w:rPr>
          <w:rFonts w:asciiTheme="majorHAnsi" w:hAnsiTheme="majorHAnsi" w:cstheme="majorHAnsi"/>
          <w:color w:val="808080" w:themeColor="background1" w:themeShade="80"/>
          <w:sz w:val="16"/>
          <w:szCs w:val="16"/>
        </w:rPr>
        <w:t xml:space="preserve"> - </w:t>
      </w:r>
      <w:r w:rsidRPr="00410159">
        <w:rPr>
          <w:rFonts w:asciiTheme="majorHAnsi" w:hAnsiTheme="majorHAnsi" w:cstheme="majorHAnsi"/>
          <w:color w:val="808080" w:themeColor="background1" w:themeShade="80"/>
          <w:sz w:val="16"/>
          <w:szCs w:val="16"/>
        </w:rPr>
        <w:t xml:space="preserve">marketwatch.com/investing/index/dxy/historical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11/30</w:t>
      </w:r>
      <w:r w:rsidRPr="00410159">
        <w:rPr>
          <w:rFonts w:asciiTheme="majorHAnsi" w:hAnsiTheme="majorHAnsi" w:cstheme="majorHAnsi"/>
          <w:color w:val="808080" w:themeColor="background1" w:themeShade="80"/>
          <w:sz w:val="16"/>
          <w:szCs w:val="16"/>
        </w:rPr>
        <w:t xml:space="preserve">/18] </w:t>
      </w:r>
    </w:p>
    <w:p w:rsidR="00C80A0B" w:rsidRPr="003838A5" w:rsidRDefault="00B60F70" w:rsidP="006551AF">
      <w:pPr>
        <w:spacing w:after="0" w:line="240" w:lineRule="auto"/>
        <w:rPr>
          <w:rFonts w:asciiTheme="majorHAnsi" w:hAnsiTheme="majorHAnsi" w:cs="Calibri"/>
          <w:color w:val="646464"/>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5</w:t>
      </w:r>
      <w:r w:rsidRPr="00410159">
        <w:rPr>
          <w:rFonts w:asciiTheme="majorHAnsi" w:hAnsiTheme="majorHAnsi" w:cstheme="majorHAnsi"/>
          <w:color w:val="808080" w:themeColor="background1" w:themeShade="80"/>
          <w:sz w:val="16"/>
          <w:szCs w:val="16"/>
        </w:rPr>
        <w:t xml:space="preserve"> - freddiemac.com/pmms/archive.html [</w:t>
      </w: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2/2</w:t>
      </w:r>
      <w:r w:rsidRPr="00410159">
        <w:rPr>
          <w:rFonts w:asciiTheme="majorHAnsi" w:hAnsiTheme="majorHAnsi" w:cstheme="majorHAnsi"/>
          <w:color w:val="808080" w:themeColor="background1" w:themeShade="80"/>
          <w:sz w:val="16"/>
          <w:szCs w:val="16"/>
        </w:rPr>
        <w:t>/18]</w:t>
      </w:r>
    </w:p>
    <w:p w:rsidR="003838A5" w:rsidRDefault="00B60F70" w:rsidP="006551AF">
      <w:pPr>
        <w:spacing w:after="0" w:line="240" w:lineRule="auto"/>
        <w:rPr>
          <w:rFonts w:asciiTheme="majorHAnsi" w:hAnsiTheme="majorHAnsi" w:cstheme="majorHAnsi"/>
          <w:color w:val="808080" w:themeColor="background1" w:themeShade="80"/>
          <w:spacing w:val="-2"/>
          <w:sz w:val="16"/>
          <w:szCs w:val="16"/>
        </w:rPr>
      </w:pPr>
      <w:r w:rsidRPr="00CA12FD">
        <w:rPr>
          <w:rFonts w:asciiTheme="majorHAnsi" w:hAnsiTheme="majorHAnsi" w:cstheme="majorHAnsi"/>
          <w:color w:val="808080" w:themeColor="background1" w:themeShade="80"/>
          <w:spacing w:val="-2"/>
          <w:sz w:val="16"/>
          <w:szCs w:val="16"/>
        </w:rPr>
        <w:t>16 - marketwatch.com/story/house-price-growth-slows-to-nearly-two-year-low-as-case-shiller-makes-the-slowdown-official-2018-11-27 [11/27/18]</w:t>
      </w:r>
    </w:p>
    <w:p w:rsidR="00AA5AA1" w:rsidRDefault="00B60F70" w:rsidP="006551AF">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7</w:t>
      </w:r>
      <w:r w:rsidRPr="00410159">
        <w:rPr>
          <w:rFonts w:asciiTheme="majorHAnsi" w:hAnsiTheme="majorHAnsi" w:cstheme="majorHAnsi"/>
          <w:color w:val="808080" w:themeColor="background1" w:themeShade="80"/>
          <w:sz w:val="16"/>
          <w:szCs w:val="16"/>
        </w:rPr>
        <w:t xml:space="preserve"> - </w:t>
      </w:r>
      <w:r w:rsidRPr="00BD5AD6">
        <w:rPr>
          <w:rFonts w:asciiTheme="majorHAnsi" w:hAnsiTheme="majorHAnsi" w:cstheme="majorHAnsi"/>
          <w:color w:val="808080" w:themeColor="background1" w:themeShade="80"/>
          <w:sz w:val="16"/>
          <w:szCs w:val="16"/>
        </w:rPr>
        <w:t xml:space="preserve">money.cnn.com/data/markets/russell/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12</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2</w:t>
      </w:r>
      <w:r w:rsidRPr="00410159">
        <w:rPr>
          <w:rFonts w:asciiTheme="majorHAnsi" w:hAnsiTheme="majorHAnsi" w:cstheme="majorHAnsi"/>
          <w:color w:val="808080" w:themeColor="background1" w:themeShade="80"/>
          <w:sz w:val="16"/>
          <w:szCs w:val="16"/>
        </w:rPr>
        <w:t>/18]</w:t>
      </w:r>
    </w:p>
    <w:p w:rsidR="00BA015D" w:rsidRDefault="00B60F70" w:rsidP="006551AF">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 xml:space="preserve">18 - </w:t>
      </w:r>
      <w:r>
        <w:rPr>
          <w:rFonts w:asciiTheme="majorHAnsi" w:hAnsiTheme="majorHAnsi" w:cstheme="majorHAnsi"/>
          <w:color w:val="808080" w:themeColor="background1" w:themeShade="80"/>
          <w:sz w:val="16"/>
          <w:szCs w:val="16"/>
        </w:rPr>
        <w:t>markets.wsj.com</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11/30</w:t>
      </w:r>
      <w:r w:rsidRPr="00410159">
        <w:rPr>
          <w:rFonts w:asciiTheme="majorHAnsi" w:hAnsiTheme="majorHAnsi" w:cstheme="majorHAnsi"/>
          <w:color w:val="808080" w:themeColor="background1" w:themeShade="80"/>
          <w:sz w:val="16"/>
          <w:szCs w:val="16"/>
        </w:rPr>
        <w:t>/18]</w:t>
      </w:r>
    </w:p>
    <w:p w:rsidR="0087554D" w:rsidRPr="00410159" w:rsidRDefault="00B60F70" w:rsidP="006551AF">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19 - bigcharts</w:t>
      </w:r>
      <w:r w:rsidRPr="00410159">
        <w:rPr>
          <w:rFonts w:asciiTheme="majorHAnsi" w:hAnsiTheme="majorHAnsi" w:cstheme="majorHAnsi"/>
          <w:color w:val="808080" w:themeColor="background1" w:themeShade="80"/>
          <w:sz w:val="16"/>
          <w:szCs w:val="16"/>
        </w:rPr>
        <w:t>.marketwatch.com/historical/d</w:t>
      </w:r>
      <w:r>
        <w:rPr>
          <w:rFonts w:asciiTheme="majorHAnsi" w:hAnsiTheme="majorHAnsi" w:cstheme="majorHAnsi"/>
          <w:color w:val="808080" w:themeColor="background1" w:themeShade="80"/>
          <w:sz w:val="16"/>
          <w:szCs w:val="16"/>
        </w:rPr>
        <w:t>efault.asp?symb=DJIA&amp;closeDate=</w:t>
      </w:r>
      <w:r>
        <w:rPr>
          <w:rFonts w:asciiTheme="majorHAnsi" w:hAnsiTheme="majorHAnsi" w:cstheme="majorHAnsi"/>
          <w:color w:val="808080" w:themeColor="background1" w:themeShade="80"/>
          <w:sz w:val="16"/>
          <w:szCs w:val="16"/>
        </w:rPr>
        <w:t>11%2F30%2F17</w:t>
      </w:r>
      <w:r w:rsidRPr="00410159">
        <w:rPr>
          <w:rFonts w:asciiTheme="majorHAnsi" w:hAnsiTheme="majorHAnsi" w:cstheme="majorHAnsi"/>
          <w:color w:val="808080" w:themeColor="background1" w:themeShade="80"/>
          <w:sz w:val="16"/>
          <w:szCs w:val="16"/>
        </w:rPr>
        <w:t>&amp;x=0&amp;y=0 [</w:t>
      </w:r>
      <w:r>
        <w:rPr>
          <w:rFonts w:asciiTheme="majorHAnsi" w:hAnsiTheme="majorHAnsi" w:cstheme="majorHAnsi"/>
          <w:color w:val="808080" w:themeColor="background1" w:themeShade="80"/>
          <w:sz w:val="16"/>
          <w:szCs w:val="16"/>
        </w:rPr>
        <w:t>11/30</w:t>
      </w:r>
      <w:r w:rsidRPr="00410159">
        <w:rPr>
          <w:rFonts w:asciiTheme="majorHAnsi" w:hAnsiTheme="majorHAnsi" w:cstheme="majorHAnsi"/>
          <w:color w:val="808080" w:themeColor="background1" w:themeShade="80"/>
          <w:sz w:val="16"/>
          <w:szCs w:val="16"/>
        </w:rPr>
        <w:t>/18]</w:t>
      </w:r>
    </w:p>
    <w:p w:rsidR="0087554D" w:rsidRPr="00410159" w:rsidRDefault="00B60F70" w:rsidP="006551AF">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19 - bigcharts</w:t>
      </w:r>
      <w:r w:rsidRPr="00410159">
        <w:rPr>
          <w:rFonts w:asciiTheme="majorHAnsi" w:hAnsiTheme="majorHAnsi" w:cstheme="majorHAnsi"/>
          <w:color w:val="808080" w:themeColor="background1" w:themeShade="80"/>
          <w:sz w:val="16"/>
          <w:szCs w:val="16"/>
        </w:rPr>
        <w:t>.marketwatch.com/historical/default.asp?symb=COMP&amp;closeDate=</w:t>
      </w:r>
      <w:r>
        <w:rPr>
          <w:rFonts w:asciiTheme="majorHAnsi" w:hAnsiTheme="majorHAnsi" w:cstheme="majorHAnsi"/>
          <w:color w:val="808080" w:themeColor="background1" w:themeShade="80"/>
          <w:sz w:val="16"/>
          <w:szCs w:val="16"/>
        </w:rPr>
        <w:t>11%2F30%2F17</w:t>
      </w:r>
      <w:r w:rsidRPr="00410159">
        <w:rPr>
          <w:rFonts w:asciiTheme="majorHAnsi" w:hAnsiTheme="majorHAnsi" w:cstheme="majorHAnsi"/>
          <w:color w:val="808080" w:themeColor="background1" w:themeShade="80"/>
          <w:sz w:val="16"/>
          <w:szCs w:val="16"/>
        </w:rPr>
        <w:t>&amp;x=0&amp;y=0 [</w:t>
      </w:r>
      <w:r>
        <w:rPr>
          <w:rFonts w:asciiTheme="majorHAnsi" w:hAnsiTheme="majorHAnsi" w:cstheme="majorHAnsi"/>
          <w:color w:val="808080" w:themeColor="background1" w:themeShade="80"/>
          <w:sz w:val="16"/>
          <w:szCs w:val="16"/>
        </w:rPr>
        <w:t>11/30</w:t>
      </w:r>
      <w:r>
        <w:rPr>
          <w:rFonts w:asciiTheme="majorHAnsi" w:hAnsiTheme="majorHAnsi" w:cstheme="majorHAnsi"/>
          <w:color w:val="808080" w:themeColor="background1" w:themeShade="80"/>
          <w:sz w:val="16"/>
          <w:szCs w:val="16"/>
        </w:rPr>
        <w:t>/1</w:t>
      </w:r>
      <w:r w:rsidRPr="00410159">
        <w:rPr>
          <w:rFonts w:asciiTheme="majorHAnsi" w:hAnsiTheme="majorHAnsi" w:cstheme="majorHAnsi"/>
          <w:color w:val="808080" w:themeColor="background1" w:themeShade="80"/>
          <w:sz w:val="16"/>
          <w:szCs w:val="16"/>
        </w:rPr>
        <w:t>8]</w:t>
      </w:r>
    </w:p>
    <w:p w:rsidR="0087554D" w:rsidRPr="00410159" w:rsidRDefault="00B60F70" w:rsidP="006551AF">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19 - bigcharts</w:t>
      </w:r>
      <w:r w:rsidRPr="00410159">
        <w:rPr>
          <w:rFonts w:asciiTheme="majorHAnsi" w:hAnsiTheme="majorHAnsi" w:cstheme="majorHAnsi"/>
          <w:color w:val="808080" w:themeColor="background1" w:themeShade="80"/>
          <w:sz w:val="16"/>
          <w:szCs w:val="16"/>
        </w:rPr>
        <w:t>.marketwatch.com/historical/default.asp?symb=SPX&amp;closeDate=</w:t>
      </w:r>
      <w:r>
        <w:rPr>
          <w:rFonts w:asciiTheme="majorHAnsi" w:hAnsiTheme="majorHAnsi" w:cstheme="majorHAnsi"/>
          <w:color w:val="808080" w:themeColor="background1" w:themeShade="80"/>
          <w:sz w:val="16"/>
          <w:szCs w:val="16"/>
        </w:rPr>
        <w:t>11%2F30%2F17</w:t>
      </w:r>
      <w:r w:rsidRPr="00410159">
        <w:rPr>
          <w:rFonts w:asciiTheme="majorHAnsi" w:hAnsiTheme="majorHAnsi" w:cstheme="majorHAnsi"/>
          <w:color w:val="808080" w:themeColor="background1" w:themeShade="80"/>
          <w:sz w:val="16"/>
          <w:szCs w:val="16"/>
        </w:rPr>
        <w:t>&amp;x=0&amp;y=0 [</w:t>
      </w:r>
      <w:r>
        <w:rPr>
          <w:rFonts w:asciiTheme="majorHAnsi" w:hAnsiTheme="majorHAnsi" w:cstheme="majorHAnsi"/>
          <w:color w:val="808080" w:themeColor="background1" w:themeShade="80"/>
          <w:sz w:val="16"/>
          <w:szCs w:val="16"/>
        </w:rPr>
        <w:t>11/30</w:t>
      </w:r>
      <w:r w:rsidRPr="00410159">
        <w:rPr>
          <w:rFonts w:asciiTheme="majorHAnsi" w:hAnsiTheme="majorHAnsi" w:cstheme="majorHAnsi"/>
          <w:color w:val="808080" w:themeColor="background1" w:themeShade="80"/>
          <w:sz w:val="16"/>
          <w:szCs w:val="16"/>
        </w:rPr>
        <w:t>/18]</w:t>
      </w:r>
    </w:p>
    <w:p w:rsidR="0087554D" w:rsidRPr="00410159" w:rsidRDefault="00B60F70" w:rsidP="0087554D">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19 - bigcharts</w:t>
      </w:r>
      <w:r w:rsidRPr="00410159">
        <w:rPr>
          <w:rFonts w:asciiTheme="majorHAnsi" w:hAnsiTheme="majorHAnsi" w:cstheme="majorHAnsi"/>
          <w:color w:val="808080" w:themeColor="background1" w:themeShade="80"/>
          <w:sz w:val="16"/>
          <w:szCs w:val="16"/>
        </w:rPr>
        <w:t>.marketwatch.com/historical/default.asp?symb=DJIA&amp;closeDate=</w:t>
      </w:r>
      <w:r>
        <w:rPr>
          <w:rFonts w:asciiTheme="majorHAnsi" w:hAnsiTheme="majorHAnsi" w:cstheme="majorHAnsi"/>
          <w:color w:val="808080" w:themeColor="background1" w:themeShade="80"/>
          <w:sz w:val="16"/>
          <w:szCs w:val="16"/>
        </w:rPr>
        <w:t>11%2F29%2F13</w:t>
      </w:r>
      <w:r w:rsidRPr="00410159">
        <w:rPr>
          <w:rFonts w:asciiTheme="majorHAnsi" w:hAnsiTheme="majorHAnsi" w:cstheme="majorHAnsi"/>
          <w:color w:val="808080" w:themeColor="background1" w:themeShade="80"/>
          <w:sz w:val="16"/>
          <w:szCs w:val="16"/>
        </w:rPr>
        <w:t>&amp;x=0&amp;y=0 [</w:t>
      </w:r>
      <w:r>
        <w:rPr>
          <w:rFonts w:asciiTheme="majorHAnsi" w:hAnsiTheme="majorHAnsi" w:cstheme="majorHAnsi"/>
          <w:color w:val="808080" w:themeColor="background1" w:themeShade="80"/>
          <w:sz w:val="16"/>
          <w:szCs w:val="16"/>
        </w:rPr>
        <w:t>11/30</w:t>
      </w:r>
      <w:r w:rsidRPr="00410159">
        <w:rPr>
          <w:rFonts w:asciiTheme="majorHAnsi" w:hAnsiTheme="majorHAnsi" w:cstheme="majorHAnsi"/>
          <w:color w:val="808080" w:themeColor="background1" w:themeShade="80"/>
          <w:sz w:val="16"/>
          <w:szCs w:val="16"/>
        </w:rPr>
        <w:t>/18]</w:t>
      </w:r>
    </w:p>
    <w:p w:rsidR="0087554D" w:rsidRPr="00410159" w:rsidRDefault="00B60F70" w:rsidP="0087554D">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19 - bigcharts</w:t>
      </w:r>
      <w:r w:rsidRPr="00410159">
        <w:rPr>
          <w:rFonts w:asciiTheme="majorHAnsi" w:hAnsiTheme="majorHAnsi" w:cstheme="majorHAnsi"/>
          <w:color w:val="808080" w:themeColor="background1" w:themeShade="80"/>
          <w:sz w:val="16"/>
          <w:szCs w:val="16"/>
        </w:rPr>
        <w:t>.marketwatch.com/historical/default.asp?symb=</w:t>
      </w:r>
      <w:r w:rsidRPr="00410159">
        <w:rPr>
          <w:rFonts w:asciiTheme="majorHAnsi" w:hAnsiTheme="majorHAnsi" w:cstheme="majorHAnsi"/>
          <w:color w:val="808080" w:themeColor="background1" w:themeShade="80"/>
          <w:sz w:val="16"/>
          <w:szCs w:val="16"/>
        </w:rPr>
        <w:t>COMP&amp;closeDate=</w:t>
      </w:r>
      <w:r>
        <w:rPr>
          <w:rFonts w:asciiTheme="majorHAnsi" w:hAnsiTheme="majorHAnsi" w:cstheme="majorHAnsi"/>
          <w:color w:val="808080" w:themeColor="background1" w:themeShade="80"/>
          <w:sz w:val="16"/>
          <w:szCs w:val="16"/>
        </w:rPr>
        <w:t>11%2F29%2F13</w:t>
      </w:r>
      <w:r w:rsidRPr="00410159">
        <w:rPr>
          <w:rFonts w:asciiTheme="majorHAnsi" w:hAnsiTheme="majorHAnsi" w:cstheme="majorHAnsi"/>
          <w:color w:val="808080" w:themeColor="background1" w:themeShade="80"/>
          <w:sz w:val="16"/>
          <w:szCs w:val="16"/>
        </w:rPr>
        <w:t>&amp;x=0&amp;y=0 [</w:t>
      </w:r>
      <w:r>
        <w:rPr>
          <w:rFonts w:asciiTheme="majorHAnsi" w:hAnsiTheme="majorHAnsi" w:cstheme="majorHAnsi"/>
          <w:color w:val="808080" w:themeColor="background1" w:themeShade="80"/>
          <w:sz w:val="16"/>
          <w:szCs w:val="16"/>
        </w:rPr>
        <w:t>11/30</w:t>
      </w:r>
      <w:r w:rsidRPr="00410159">
        <w:rPr>
          <w:rFonts w:asciiTheme="majorHAnsi" w:hAnsiTheme="majorHAnsi" w:cstheme="majorHAnsi"/>
          <w:color w:val="808080" w:themeColor="background1" w:themeShade="80"/>
          <w:sz w:val="16"/>
          <w:szCs w:val="16"/>
        </w:rPr>
        <w:t>/18]</w:t>
      </w:r>
    </w:p>
    <w:p w:rsidR="0087554D" w:rsidRPr="00410159" w:rsidRDefault="00B60F70" w:rsidP="00EC69E4">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19 - bigcharts</w:t>
      </w:r>
      <w:r w:rsidRPr="00410159">
        <w:rPr>
          <w:rFonts w:asciiTheme="majorHAnsi" w:hAnsiTheme="majorHAnsi" w:cstheme="majorHAnsi"/>
          <w:color w:val="808080" w:themeColor="background1" w:themeShade="80"/>
          <w:sz w:val="16"/>
          <w:szCs w:val="16"/>
        </w:rPr>
        <w:t>.marketwatch.com/historical/default.asp?symb=SPX&amp;closeDate=</w:t>
      </w:r>
      <w:r>
        <w:rPr>
          <w:rFonts w:asciiTheme="majorHAnsi" w:hAnsiTheme="majorHAnsi" w:cstheme="majorHAnsi"/>
          <w:color w:val="808080" w:themeColor="background1" w:themeShade="80"/>
          <w:sz w:val="16"/>
          <w:szCs w:val="16"/>
        </w:rPr>
        <w:t>11%2F29%2F13</w:t>
      </w:r>
      <w:r w:rsidRPr="00410159">
        <w:rPr>
          <w:rFonts w:asciiTheme="majorHAnsi" w:hAnsiTheme="majorHAnsi" w:cstheme="majorHAnsi"/>
          <w:color w:val="808080" w:themeColor="background1" w:themeShade="80"/>
          <w:sz w:val="16"/>
          <w:szCs w:val="16"/>
        </w:rPr>
        <w:t>&amp;x=0&amp;y=0 [</w:t>
      </w:r>
      <w:r>
        <w:rPr>
          <w:rFonts w:asciiTheme="majorHAnsi" w:hAnsiTheme="majorHAnsi" w:cstheme="majorHAnsi"/>
          <w:color w:val="808080" w:themeColor="background1" w:themeShade="80"/>
          <w:sz w:val="16"/>
          <w:szCs w:val="16"/>
        </w:rPr>
        <w:t>11/30</w:t>
      </w:r>
      <w:r w:rsidRPr="00410159">
        <w:rPr>
          <w:rFonts w:asciiTheme="majorHAnsi" w:hAnsiTheme="majorHAnsi" w:cstheme="majorHAnsi"/>
          <w:color w:val="808080" w:themeColor="background1" w:themeShade="80"/>
          <w:sz w:val="16"/>
          <w:szCs w:val="16"/>
        </w:rPr>
        <w:t>/18]</w:t>
      </w:r>
    </w:p>
    <w:p w:rsidR="0087554D" w:rsidRPr="00410159" w:rsidRDefault="00B60F70" w:rsidP="00EC69E4">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19 - bigcharts</w:t>
      </w:r>
      <w:r w:rsidRPr="00410159">
        <w:rPr>
          <w:rFonts w:asciiTheme="majorHAnsi" w:hAnsiTheme="majorHAnsi" w:cstheme="majorHAnsi"/>
          <w:color w:val="808080" w:themeColor="background1" w:themeShade="80"/>
          <w:sz w:val="16"/>
          <w:szCs w:val="16"/>
        </w:rPr>
        <w:t>.marketwatch.com/historical/default.asp?symb=DJIA&amp;closeDate=</w:t>
      </w:r>
      <w:r>
        <w:rPr>
          <w:rFonts w:asciiTheme="majorHAnsi" w:hAnsiTheme="majorHAnsi" w:cstheme="majorHAnsi"/>
          <w:color w:val="808080" w:themeColor="background1" w:themeShade="80"/>
          <w:sz w:val="16"/>
          <w:szCs w:val="16"/>
        </w:rPr>
        <w:t>12%2F1%2F08</w:t>
      </w:r>
      <w:r w:rsidRPr="00410159">
        <w:rPr>
          <w:rFonts w:asciiTheme="majorHAnsi" w:hAnsiTheme="majorHAnsi" w:cstheme="majorHAnsi"/>
          <w:color w:val="808080" w:themeColor="background1" w:themeShade="80"/>
          <w:sz w:val="16"/>
          <w:szCs w:val="16"/>
        </w:rPr>
        <w:t>&amp;x=0&amp;y=0 [</w:t>
      </w:r>
      <w:r>
        <w:rPr>
          <w:rFonts w:asciiTheme="majorHAnsi" w:hAnsiTheme="majorHAnsi" w:cstheme="majorHAnsi"/>
          <w:color w:val="808080" w:themeColor="background1" w:themeShade="80"/>
          <w:sz w:val="16"/>
          <w:szCs w:val="16"/>
        </w:rPr>
        <w:t>11/30</w:t>
      </w:r>
      <w:r>
        <w:rPr>
          <w:rFonts w:asciiTheme="majorHAnsi" w:hAnsiTheme="majorHAnsi" w:cstheme="majorHAnsi"/>
          <w:color w:val="808080" w:themeColor="background1" w:themeShade="80"/>
          <w:sz w:val="16"/>
          <w:szCs w:val="16"/>
        </w:rPr>
        <w:t>/18]</w:t>
      </w:r>
    </w:p>
    <w:p w:rsidR="0087554D" w:rsidRPr="00410159" w:rsidRDefault="00B60F70" w:rsidP="00EC69E4">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19 - bigcharts</w:t>
      </w:r>
      <w:r w:rsidRPr="00410159">
        <w:rPr>
          <w:rFonts w:asciiTheme="majorHAnsi" w:hAnsiTheme="majorHAnsi" w:cstheme="majorHAnsi"/>
          <w:color w:val="808080" w:themeColor="background1" w:themeShade="80"/>
          <w:sz w:val="16"/>
          <w:szCs w:val="16"/>
        </w:rPr>
        <w:t>.marketwatch.com/historical/default.asp?symb=COMP&amp;closeDate=</w:t>
      </w:r>
      <w:r>
        <w:rPr>
          <w:rFonts w:asciiTheme="majorHAnsi" w:hAnsiTheme="majorHAnsi" w:cstheme="majorHAnsi"/>
          <w:color w:val="808080" w:themeColor="background1" w:themeShade="80"/>
          <w:sz w:val="16"/>
          <w:szCs w:val="16"/>
        </w:rPr>
        <w:t>12%2F1%2F08</w:t>
      </w:r>
      <w:r w:rsidRPr="00410159">
        <w:rPr>
          <w:rFonts w:asciiTheme="majorHAnsi" w:hAnsiTheme="majorHAnsi" w:cstheme="majorHAnsi"/>
          <w:color w:val="808080" w:themeColor="background1" w:themeShade="80"/>
          <w:sz w:val="16"/>
          <w:szCs w:val="16"/>
        </w:rPr>
        <w:t>&amp;x=0&amp;y=0 [</w:t>
      </w:r>
      <w:r>
        <w:rPr>
          <w:rFonts w:asciiTheme="majorHAnsi" w:hAnsiTheme="majorHAnsi" w:cstheme="majorHAnsi"/>
          <w:color w:val="808080" w:themeColor="background1" w:themeShade="80"/>
          <w:sz w:val="16"/>
          <w:szCs w:val="16"/>
        </w:rPr>
        <w:t>11/30</w:t>
      </w:r>
      <w:r>
        <w:rPr>
          <w:rFonts w:asciiTheme="majorHAnsi" w:hAnsiTheme="majorHAnsi" w:cstheme="majorHAnsi"/>
          <w:color w:val="808080" w:themeColor="background1" w:themeShade="80"/>
          <w:sz w:val="16"/>
          <w:szCs w:val="16"/>
        </w:rPr>
        <w:t>/18]</w:t>
      </w:r>
    </w:p>
    <w:p w:rsidR="0087554D" w:rsidRPr="00410159" w:rsidRDefault="00B60F70" w:rsidP="00EC69E4">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lastRenderedPageBreak/>
        <w:t>19 - bigcharts</w:t>
      </w:r>
      <w:r w:rsidRPr="00410159">
        <w:rPr>
          <w:rFonts w:asciiTheme="majorHAnsi" w:hAnsiTheme="majorHAnsi" w:cstheme="majorHAnsi"/>
          <w:color w:val="808080" w:themeColor="background1" w:themeShade="80"/>
          <w:sz w:val="16"/>
          <w:szCs w:val="16"/>
        </w:rPr>
        <w:t>.marketwatch.com/historical/default.asp?symb=SPX&amp;closeDate=</w:t>
      </w:r>
      <w:r>
        <w:rPr>
          <w:rFonts w:asciiTheme="majorHAnsi" w:hAnsiTheme="majorHAnsi" w:cstheme="majorHAnsi"/>
          <w:color w:val="808080" w:themeColor="background1" w:themeShade="80"/>
          <w:sz w:val="16"/>
          <w:szCs w:val="16"/>
        </w:rPr>
        <w:t>12%2F1%2F08</w:t>
      </w:r>
      <w:r w:rsidRPr="00410159">
        <w:rPr>
          <w:rFonts w:asciiTheme="majorHAnsi" w:hAnsiTheme="majorHAnsi" w:cstheme="majorHAnsi"/>
          <w:color w:val="808080" w:themeColor="background1" w:themeShade="80"/>
          <w:sz w:val="16"/>
          <w:szCs w:val="16"/>
        </w:rPr>
        <w:t>&amp;x=0&amp;y=0 [</w:t>
      </w:r>
      <w:r>
        <w:rPr>
          <w:rFonts w:asciiTheme="majorHAnsi" w:hAnsiTheme="majorHAnsi" w:cstheme="majorHAnsi"/>
          <w:color w:val="808080" w:themeColor="background1" w:themeShade="80"/>
          <w:sz w:val="16"/>
          <w:szCs w:val="16"/>
        </w:rPr>
        <w:t>11/30</w:t>
      </w:r>
      <w:r>
        <w:rPr>
          <w:rFonts w:asciiTheme="majorHAnsi" w:hAnsiTheme="majorHAnsi" w:cstheme="majorHAnsi"/>
          <w:color w:val="808080" w:themeColor="background1" w:themeShade="80"/>
          <w:sz w:val="16"/>
          <w:szCs w:val="16"/>
        </w:rPr>
        <w:t>/18]</w:t>
      </w:r>
    </w:p>
    <w:p w:rsidR="0087554D" w:rsidRPr="00410159" w:rsidRDefault="00B60F70" w:rsidP="00EC69E4">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20</w:t>
      </w:r>
      <w:r w:rsidRPr="00410159">
        <w:rPr>
          <w:rFonts w:asciiTheme="majorHAnsi" w:hAnsiTheme="majorHAnsi" w:cstheme="majorHAnsi"/>
          <w:color w:val="808080" w:themeColor="background1" w:themeShade="80"/>
          <w:sz w:val="16"/>
          <w:szCs w:val="16"/>
        </w:rPr>
        <w:t xml:space="preserve"> - treasury.gov/resource-center/data-chart-c</w:t>
      </w:r>
      <w:r w:rsidRPr="00410159">
        <w:rPr>
          <w:rFonts w:asciiTheme="majorHAnsi" w:hAnsiTheme="majorHAnsi" w:cstheme="majorHAnsi"/>
          <w:color w:val="808080" w:themeColor="background1" w:themeShade="80"/>
          <w:sz w:val="16"/>
          <w:szCs w:val="16"/>
        </w:rPr>
        <w:t>enter/interest-rates/Pages/TextView.aspx?data=realyield [</w:t>
      </w:r>
      <w:r>
        <w:rPr>
          <w:rFonts w:asciiTheme="majorHAnsi" w:hAnsiTheme="majorHAnsi" w:cstheme="majorHAnsi"/>
          <w:color w:val="808080" w:themeColor="background1" w:themeShade="80"/>
          <w:sz w:val="16"/>
          <w:szCs w:val="16"/>
        </w:rPr>
        <w:t>11/</w:t>
      </w:r>
      <w:r>
        <w:rPr>
          <w:rFonts w:asciiTheme="majorHAnsi" w:hAnsiTheme="majorHAnsi" w:cstheme="majorHAnsi"/>
          <w:color w:val="808080" w:themeColor="background1" w:themeShade="80"/>
          <w:sz w:val="16"/>
          <w:szCs w:val="16"/>
        </w:rPr>
        <w:t>30/18]</w:t>
      </w:r>
    </w:p>
    <w:p w:rsidR="0087554D" w:rsidRPr="00410159" w:rsidRDefault="00B60F70" w:rsidP="00EC69E4">
      <w:pPr>
        <w:spacing w:after="0" w:line="240" w:lineRule="auto"/>
        <w:rPr>
          <w:rStyle w:val="st"/>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2</w:t>
      </w:r>
      <w:r>
        <w:rPr>
          <w:rFonts w:asciiTheme="majorHAnsi" w:hAnsiTheme="majorHAnsi" w:cstheme="majorHAnsi"/>
          <w:color w:val="808080" w:themeColor="background1" w:themeShade="80"/>
          <w:sz w:val="16"/>
          <w:szCs w:val="16"/>
        </w:rPr>
        <w:t>1</w:t>
      </w:r>
      <w:r w:rsidRPr="00410159">
        <w:rPr>
          <w:rFonts w:asciiTheme="majorHAnsi" w:hAnsiTheme="majorHAnsi" w:cstheme="majorHAnsi"/>
          <w:color w:val="808080" w:themeColor="background1" w:themeShade="80"/>
          <w:sz w:val="16"/>
          <w:szCs w:val="16"/>
        </w:rPr>
        <w:t xml:space="preserve"> - treasury.gov/resource-center/data-chart-center/interest-rates/Pages/TextView.aspx?data=realyieldAll [</w:t>
      </w:r>
      <w:r>
        <w:rPr>
          <w:rFonts w:asciiTheme="majorHAnsi" w:hAnsiTheme="majorHAnsi" w:cstheme="majorHAnsi"/>
          <w:color w:val="808080" w:themeColor="background1" w:themeShade="80"/>
          <w:sz w:val="16"/>
          <w:szCs w:val="16"/>
        </w:rPr>
        <w:t>11/30</w:t>
      </w:r>
      <w:r w:rsidRPr="00410159">
        <w:rPr>
          <w:rFonts w:asciiTheme="majorHAnsi" w:hAnsiTheme="majorHAnsi" w:cstheme="majorHAnsi"/>
          <w:color w:val="808080" w:themeColor="background1" w:themeShade="80"/>
          <w:sz w:val="16"/>
          <w:szCs w:val="16"/>
        </w:rPr>
        <w:t>/18]</w:t>
      </w:r>
      <w:r w:rsidRPr="00410159">
        <w:rPr>
          <w:rFonts w:asciiTheme="majorHAnsi" w:hAnsiTheme="majorHAnsi" w:cstheme="majorHAnsi"/>
          <w:noProof/>
          <w:color w:val="808080" w:themeColor="background1" w:themeShade="80"/>
          <w:sz w:val="16"/>
          <w:szCs w:val="16"/>
        </w:rPr>
        <w:t xml:space="preserve">   </w:t>
      </w:r>
    </w:p>
    <w:p w:rsidR="00A970A4" w:rsidRPr="00410159" w:rsidRDefault="00B60F70" w:rsidP="00EC69E4">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22</w:t>
      </w:r>
      <w:r w:rsidRPr="00410159">
        <w:rPr>
          <w:rFonts w:asciiTheme="majorHAnsi" w:hAnsiTheme="majorHAnsi" w:cstheme="majorHAnsi"/>
          <w:color w:val="808080" w:themeColor="background1" w:themeShade="80"/>
          <w:sz w:val="16"/>
          <w:szCs w:val="16"/>
        </w:rPr>
        <w:t xml:space="preserve"> - </w:t>
      </w:r>
      <w:r w:rsidRPr="00EE16DF">
        <w:rPr>
          <w:rFonts w:asciiTheme="majorHAnsi" w:hAnsiTheme="majorHAnsi" w:cstheme="majorHAnsi"/>
          <w:color w:val="808080" w:themeColor="background1" w:themeShade="80"/>
          <w:sz w:val="16"/>
          <w:szCs w:val="16"/>
        </w:rPr>
        <w:t>cmegroup.com/trading/interest-rates/countdown-to-fomc.html</w:t>
      </w:r>
      <w:r w:rsidRPr="007B0DAD">
        <w:rPr>
          <w:rFonts w:asciiTheme="majorHAnsi" w:hAnsiTheme="majorHAnsi" w:cstheme="majorHAnsi"/>
          <w:color w:val="808080" w:themeColor="background1" w:themeShade="80"/>
          <w:sz w:val="16"/>
          <w:szCs w:val="16"/>
        </w:rPr>
        <w:t xml:space="preserve">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11/30</w:t>
      </w:r>
      <w:r w:rsidRPr="00410159">
        <w:rPr>
          <w:rFonts w:asciiTheme="majorHAnsi" w:hAnsiTheme="majorHAnsi" w:cstheme="majorHAnsi"/>
          <w:color w:val="808080" w:themeColor="background1" w:themeShade="80"/>
          <w:sz w:val="16"/>
          <w:szCs w:val="16"/>
        </w:rPr>
        <w:t>/18]</w:t>
      </w:r>
    </w:p>
    <w:p w:rsidR="009E1D58" w:rsidRPr="006551AF" w:rsidRDefault="00B60F70" w:rsidP="00EC69E4">
      <w:pPr>
        <w:spacing w:after="0" w:line="240" w:lineRule="auto"/>
        <w:rPr>
          <w:rFonts w:asciiTheme="majorHAnsi" w:hAnsiTheme="majorHAnsi" w:cstheme="majorHAnsi"/>
          <w:color w:val="808080" w:themeColor="background1" w:themeShade="80"/>
          <w:spacing w:val="-4"/>
          <w:sz w:val="16"/>
          <w:szCs w:val="16"/>
        </w:rPr>
      </w:pPr>
      <w:r w:rsidRPr="00DE7D28">
        <w:rPr>
          <w:rFonts w:asciiTheme="majorHAnsi" w:hAnsiTheme="majorHAnsi" w:cstheme="majorHAnsi"/>
          <w:color w:val="808080" w:themeColor="background1" w:themeShade="80"/>
          <w:spacing w:val="-4"/>
          <w:sz w:val="16"/>
          <w:szCs w:val="16"/>
        </w:rPr>
        <w:t xml:space="preserve">23 - </w:t>
      </w:r>
      <w:r w:rsidRPr="00DE7D28">
        <w:rPr>
          <w:rFonts w:asciiTheme="majorHAnsi" w:hAnsiTheme="majorHAnsi" w:cstheme="majorHAnsi"/>
          <w:color w:val="808080" w:themeColor="background1" w:themeShade="80"/>
          <w:spacing w:val="-4"/>
          <w:sz w:val="16"/>
          <w:szCs w:val="16"/>
        </w:rPr>
        <w:t xml:space="preserve">reuters.com/article/us-g20-argentina-trump-statement/us-china-declare-90-day-halt-to-new-tariffs-white-house-says-idUSKCN1O101U </w:t>
      </w:r>
      <w:r w:rsidRPr="00DE7D28">
        <w:rPr>
          <w:rFonts w:asciiTheme="majorHAnsi" w:hAnsiTheme="majorHAnsi" w:cstheme="majorHAnsi"/>
          <w:color w:val="808080" w:themeColor="background1" w:themeShade="80"/>
          <w:spacing w:val="-4"/>
          <w:sz w:val="16"/>
          <w:szCs w:val="16"/>
        </w:rPr>
        <w:t>[</w:t>
      </w:r>
      <w:r>
        <w:rPr>
          <w:rFonts w:asciiTheme="majorHAnsi" w:hAnsiTheme="majorHAnsi" w:cstheme="majorHAnsi"/>
          <w:color w:val="808080" w:themeColor="background1" w:themeShade="80"/>
          <w:spacing w:val="-4"/>
          <w:sz w:val="16"/>
          <w:szCs w:val="16"/>
        </w:rPr>
        <w:t>12/1</w:t>
      </w:r>
      <w:r w:rsidRPr="00DE7D28">
        <w:rPr>
          <w:rFonts w:asciiTheme="majorHAnsi" w:hAnsiTheme="majorHAnsi" w:cstheme="majorHAnsi"/>
          <w:color w:val="808080" w:themeColor="background1" w:themeShade="80"/>
          <w:spacing w:val="-4"/>
          <w:sz w:val="16"/>
          <w:szCs w:val="16"/>
        </w:rPr>
        <w:t>/18]</w:t>
      </w:r>
      <w:r w:rsidRPr="00DE7D28">
        <w:rPr>
          <w:rFonts w:asciiTheme="majorHAnsi" w:hAnsiTheme="majorHAnsi" w:cstheme="majorHAnsi"/>
          <w:noProof/>
          <w:color w:val="808080" w:themeColor="background1" w:themeShade="80"/>
          <w:spacing w:val="-4"/>
          <w:sz w:val="16"/>
          <w:szCs w:val="16"/>
        </w:rPr>
        <w:t xml:space="preserve">  </w:t>
      </w:r>
    </w:p>
    <w:sectPr w:rsidR="009E1D58" w:rsidRPr="006551AF" w:rsidSect="002B3955">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64EF1"/>
    <w:multiLevelType w:val="hybridMultilevel"/>
    <w:tmpl w:val="52807AE8"/>
    <w:lvl w:ilvl="0" w:tplc="E9609EC0">
      <w:start w:val="1"/>
      <w:numFmt w:val="bullet"/>
      <w:lvlText w:val=""/>
      <w:lvlJc w:val="left"/>
      <w:pPr>
        <w:ind w:left="720" w:hanging="360"/>
      </w:pPr>
      <w:rPr>
        <w:rFonts w:ascii="Symbol" w:hAnsi="Symbol" w:hint="default"/>
      </w:rPr>
    </w:lvl>
    <w:lvl w:ilvl="1" w:tplc="CBB67AB8" w:tentative="1">
      <w:start w:val="1"/>
      <w:numFmt w:val="bullet"/>
      <w:lvlText w:val="o"/>
      <w:lvlJc w:val="left"/>
      <w:pPr>
        <w:ind w:left="1440" w:hanging="360"/>
      </w:pPr>
      <w:rPr>
        <w:rFonts w:ascii="Courier New" w:hAnsi="Courier New" w:cs="Courier New" w:hint="default"/>
      </w:rPr>
    </w:lvl>
    <w:lvl w:ilvl="2" w:tplc="63A890C4" w:tentative="1">
      <w:start w:val="1"/>
      <w:numFmt w:val="bullet"/>
      <w:lvlText w:val=""/>
      <w:lvlJc w:val="left"/>
      <w:pPr>
        <w:ind w:left="2160" w:hanging="360"/>
      </w:pPr>
      <w:rPr>
        <w:rFonts w:ascii="Wingdings" w:hAnsi="Wingdings" w:hint="default"/>
      </w:rPr>
    </w:lvl>
    <w:lvl w:ilvl="3" w:tplc="48AEB3D4" w:tentative="1">
      <w:start w:val="1"/>
      <w:numFmt w:val="bullet"/>
      <w:lvlText w:val=""/>
      <w:lvlJc w:val="left"/>
      <w:pPr>
        <w:ind w:left="2880" w:hanging="360"/>
      </w:pPr>
      <w:rPr>
        <w:rFonts w:ascii="Symbol" w:hAnsi="Symbol" w:hint="default"/>
      </w:rPr>
    </w:lvl>
    <w:lvl w:ilvl="4" w:tplc="4B766DE8" w:tentative="1">
      <w:start w:val="1"/>
      <w:numFmt w:val="bullet"/>
      <w:lvlText w:val="o"/>
      <w:lvlJc w:val="left"/>
      <w:pPr>
        <w:ind w:left="3600" w:hanging="360"/>
      </w:pPr>
      <w:rPr>
        <w:rFonts w:ascii="Courier New" w:hAnsi="Courier New" w:cs="Courier New" w:hint="default"/>
      </w:rPr>
    </w:lvl>
    <w:lvl w:ilvl="5" w:tplc="BDFE7286" w:tentative="1">
      <w:start w:val="1"/>
      <w:numFmt w:val="bullet"/>
      <w:lvlText w:val=""/>
      <w:lvlJc w:val="left"/>
      <w:pPr>
        <w:ind w:left="4320" w:hanging="360"/>
      </w:pPr>
      <w:rPr>
        <w:rFonts w:ascii="Wingdings" w:hAnsi="Wingdings" w:hint="default"/>
      </w:rPr>
    </w:lvl>
    <w:lvl w:ilvl="6" w:tplc="07F45824" w:tentative="1">
      <w:start w:val="1"/>
      <w:numFmt w:val="bullet"/>
      <w:lvlText w:val=""/>
      <w:lvlJc w:val="left"/>
      <w:pPr>
        <w:ind w:left="5040" w:hanging="360"/>
      </w:pPr>
      <w:rPr>
        <w:rFonts w:ascii="Symbol" w:hAnsi="Symbol" w:hint="default"/>
      </w:rPr>
    </w:lvl>
    <w:lvl w:ilvl="7" w:tplc="F4D061D2" w:tentative="1">
      <w:start w:val="1"/>
      <w:numFmt w:val="bullet"/>
      <w:lvlText w:val="o"/>
      <w:lvlJc w:val="left"/>
      <w:pPr>
        <w:ind w:left="5760" w:hanging="360"/>
      </w:pPr>
      <w:rPr>
        <w:rFonts w:ascii="Courier New" w:hAnsi="Courier New" w:cs="Courier New" w:hint="default"/>
      </w:rPr>
    </w:lvl>
    <w:lvl w:ilvl="8" w:tplc="4D4CC80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11"/>
    <w:rsid w:val="006C2811"/>
    <w:rsid w:val="00B60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65518-1060-4EF2-BDE5-97D97E4F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PlainText">
    <w:name w:val="Plain Text"/>
    <w:basedOn w:val="Normal"/>
    <w:link w:val="PlainTextChar"/>
    <w:uiPriority w:val="99"/>
    <w:unhideWhenUsed/>
    <w:rsid w:val="00775662"/>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775662"/>
    <w:rPr>
      <w:rFonts w:ascii="Consolas" w:eastAsia="Calibri" w:hAnsi="Consolas" w:cs="Consolas"/>
      <w:sz w:val="21"/>
      <w:szCs w:val="21"/>
    </w:rPr>
  </w:style>
  <w:style w:type="character" w:styleId="Hyperlink">
    <w:name w:val="Hyperlink"/>
    <w:basedOn w:val="DefaultParagraphFont"/>
    <w:uiPriority w:val="99"/>
    <w:unhideWhenUsed/>
    <w:rsid w:val="00B60F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sipc.org/" TargetMode="External"/><Relationship Id="rId4" Type="http://schemas.openxmlformats.org/officeDocument/2006/relationships/webSettings" Target="webSettings.xml"/><Relationship Id="rId9" Type="http://schemas.openxmlformats.org/officeDocument/2006/relationships/hyperlink" Target="https://www.fin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8</Pages>
  <Words>3093</Words>
  <Characters>17634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Ian Bee</cp:lastModifiedBy>
  <cp:revision>10</cp:revision>
  <dcterms:created xsi:type="dcterms:W3CDTF">2018-12-02T19:42:00Z</dcterms:created>
  <dcterms:modified xsi:type="dcterms:W3CDTF">2019-02-20T22:45:00Z</dcterms:modified>
</cp:coreProperties>
</file>